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F1E4E" w14:textId="77777777" w:rsidR="0030102D" w:rsidRDefault="0030102D" w:rsidP="00BD01D5">
      <w:pPr>
        <w:pStyle w:val="ListParagraph"/>
      </w:pPr>
    </w:p>
    <w:p w14:paraId="259A6A8F" w14:textId="77777777" w:rsidR="0030102D" w:rsidRDefault="0030102D" w:rsidP="0030102D">
      <w:pPr>
        <w:spacing w:line="336" w:lineRule="atLeast"/>
        <w:jc w:val="center"/>
        <w:rPr>
          <w:rFonts w:ascii="Times New Roman" w:hAnsi="Times New Roman"/>
          <w:b/>
          <w:bCs/>
          <w:i/>
          <w:iCs/>
          <w:color w:val="171E24"/>
          <w:sz w:val="40"/>
          <w:szCs w:val="40"/>
        </w:rPr>
      </w:pPr>
    </w:p>
    <w:p w14:paraId="2FF6A9B8" w14:textId="77777777" w:rsidR="0030102D" w:rsidRDefault="0030102D" w:rsidP="0030102D">
      <w:pPr>
        <w:spacing w:line="336" w:lineRule="atLeast"/>
        <w:jc w:val="center"/>
        <w:rPr>
          <w:rFonts w:ascii="Times New Roman" w:hAnsi="Times New Roman"/>
          <w:b/>
          <w:bCs/>
          <w:i/>
          <w:iCs/>
          <w:color w:val="171E24"/>
          <w:sz w:val="40"/>
          <w:szCs w:val="40"/>
        </w:rPr>
      </w:pPr>
    </w:p>
    <w:p w14:paraId="24D9D368" w14:textId="7323671A" w:rsidR="0030102D" w:rsidRPr="0030102D" w:rsidRDefault="00546178" w:rsidP="0030102D">
      <w:pPr>
        <w:spacing w:line="336" w:lineRule="atLeast"/>
        <w:jc w:val="center"/>
        <w:rPr>
          <w:rFonts w:ascii="Times New Roman" w:hAnsi="Times New Roman"/>
          <w:b/>
          <w:bCs/>
          <w:i/>
          <w:iCs/>
          <w:color w:val="171E24"/>
          <w:sz w:val="40"/>
          <w:szCs w:val="40"/>
        </w:rPr>
      </w:pPr>
      <w:r w:rsidRPr="0030102D">
        <w:rPr>
          <w:rFonts w:ascii="Times New Roman" w:hAnsi="Times New Roman"/>
          <w:b/>
          <w:bCs/>
          <w:i/>
          <w:iCs/>
          <w:noProof/>
          <w:color w:val="171E24"/>
          <w:sz w:val="40"/>
          <w:szCs w:val="40"/>
        </w:rPr>
        <w:drawing>
          <wp:inline distT="0" distB="0" distL="0" distR="0" wp14:anchorId="285C7EDE" wp14:editId="7F7BCCA8">
            <wp:extent cx="2522220" cy="2263140"/>
            <wp:effectExtent l="0" t="0" r="0" b="3810"/>
            <wp:docPr id="1" name="Picture 1" descr="http://tash.org/wp-content/uploads/2011/03/social_security_logo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sh.org/wp-content/uploads/2011/03/social_security_logo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2220" cy="2263140"/>
                    </a:xfrm>
                    <a:prstGeom prst="rect">
                      <a:avLst/>
                    </a:prstGeom>
                    <a:noFill/>
                    <a:ln>
                      <a:noFill/>
                    </a:ln>
                  </pic:spPr>
                </pic:pic>
              </a:graphicData>
            </a:graphic>
          </wp:inline>
        </w:drawing>
      </w:r>
    </w:p>
    <w:p w14:paraId="53901545" w14:textId="77777777" w:rsidR="0030102D" w:rsidRDefault="0030102D" w:rsidP="0030102D">
      <w:pPr>
        <w:spacing w:line="336" w:lineRule="atLeast"/>
        <w:jc w:val="center"/>
        <w:rPr>
          <w:rFonts w:ascii="Times New Roman" w:hAnsi="Times New Roman"/>
          <w:b/>
          <w:bCs/>
          <w:i/>
          <w:iCs/>
          <w:color w:val="171E24"/>
          <w:sz w:val="40"/>
          <w:szCs w:val="40"/>
        </w:rPr>
      </w:pPr>
    </w:p>
    <w:p w14:paraId="598CE5C3" w14:textId="77777777" w:rsidR="0030102D" w:rsidRDefault="0030102D" w:rsidP="0030102D">
      <w:pPr>
        <w:spacing w:line="336" w:lineRule="atLeast"/>
        <w:jc w:val="center"/>
        <w:rPr>
          <w:rFonts w:ascii="Times New Roman" w:hAnsi="Times New Roman"/>
          <w:b/>
          <w:bCs/>
          <w:i/>
          <w:iCs/>
          <w:color w:val="171E24"/>
          <w:sz w:val="40"/>
          <w:szCs w:val="40"/>
        </w:rPr>
      </w:pPr>
    </w:p>
    <w:p w14:paraId="0D5740AF" w14:textId="77777777" w:rsidR="0030102D" w:rsidRPr="0030102D" w:rsidRDefault="0030102D" w:rsidP="0030102D">
      <w:pPr>
        <w:spacing w:line="336" w:lineRule="atLeast"/>
        <w:jc w:val="center"/>
        <w:rPr>
          <w:rFonts w:ascii="Times New Roman" w:hAnsi="Times New Roman"/>
          <w:b/>
          <w:bCs/>
          <w:iCs/>
          <w:color w:val="171E24"/>
          <w:sz w:val="40"/>
          <w:szCs w:val="40"/>
        </w:rPr>
      </w:pPr>
      <w:bookmarkStart w:id="0" w:name="_Hlk121232589"/>
      <w:r w:rsidRPr="0030102D">
        <w:rPr>
          <w:rFonts w:ascii="Times New Roman" w:hAnsi="Times New Roman"/>
          <w:b/>
          <w:bCs/>
          <w:iCs/>
          <w:color w:val="171E24"/>
          <w:sz w:val="40"/>
          <w:szCs w:val="40"/>
        </w:rPr>
        <w:t>SOCIAL SECURITY ADMINISTRATION</w:t>
      </w:r>
    </w:p>
    <w:p w14:paraId="6759410E" w14:textId="77777777" w:rsidR="0030102D" w:rsidRPr="0030102D" w:rsidRDefault="0030102D" w:rsidP="0030102D">
      <w:pPr>
        <w:spacing w:line="336" w:lineRule="atLeast"/>
        <w:jc w:val="center"/>
        <w:rPr>
          <w:rFonts w:ascii="Times New Roman" w:hAnsi="Times New Roman"/>
          <w:b/>
          <w:bCs/>
          <w:iCs/>
          <w:color w:val="171E24"/>
          <w:sz w:val="40"/>
          <w:szCs w:val="40"/>
        </w:rPr>
      </w:pPr>
    </w:p>
    <w:p w14:paraId="66219ADD" w14:textId="7647FA7A" w:rsidR="0030102D" w:rsidRPr="0030102D" w:rsidRDefault="00FF5F5B" w:rsidP="0030102D">
      <w:pPr>
        <w:spacing w:line="336" w:lineRule="atLeast"/>
        <w:jc w:val="center"/>
        <w:rPr>
          <w:rFonts w:ascii="Times New Roman" w:hAnsi="Times New Roman"/>
          <w:b/>
          <w:bCs/>
          <w:iCs/>
          <w:color w:val="171E24"/>
          <w:sz w:val="40"/>
          <w:szCs w:val="40"/>
        </w:rPr>
      </w:pPr>
      <w:r>
        <w:rPr>
          <w:rFonts w:ascii="Times New Roman" w:hAnsi="Times New Roman"/>
          <w:b/>
          <w:bCs/>
          <w:iCs/>
          <w:color w:val="171E24"/>
          <w:sz w:val="40"/>
          <w:szCs w:val="40"/>
        </w:rPr>
        <w:t>20</w:t>
      </w:r>
      <w:r w:rsidR="00061395">
        <w:rPr>
          <w:rFonts w:ascii="Times New Roman" w:hAnsi="Times New Roman"/>
          <w:b/>
          <w:bCs/>
          <w:iCs/>
          <w:color w:val="171E24"/>
          <w:sz w:val="40"/>
          <w:szCs w:val="40"/>
        </w:rPr>
        <w:t>2</w:t>
      </w:r>
      <w:r w:rsidR="00556F7C">
        <w:rPr>
          <w:rFonts w:ascii="Times New Roman" w:hAnsi="Times New Roman"/>
          <w:b/>
          <w:bCs/>
          <w:iCs/>
          <w:color w:val="171E24"/>
          <w:sz w:val="40"/>
          <w:szCs w:val="40"/>
        </w:rPr>
        <w:t>3</w:t>
      </w:r>
      <w:r w:rsidR="007135FD" w:rsidRPr="0030102D">
        <w:rPr>
          <w:rFonts w:ascii="Times New Roman" w:hAnsi="Times New Roman"/>
          <w:b/>
          <w:bCs/>
          <w:iCs/>
          <w:color w:val="171E24"/>
          <w:sz w:val="40"/>
          <w:szCs w:val="40"/>
        </w:rPr>
        <w:t xml:space="preserve"> </w:t>
      </w:r>
      <w:r w:rsidR="0030102D" w:rsidRPr="0030102D">
        <w:rPr>
          <w:rFonts w:ascii="Times New Roman" w:hAnsi="Times New Roman"/>
          <w:b/>
          <w:bCs/>
          <w:iCs/>
          <w:color w:val="171E24"/>
          <w:sz w:val="40"/>
          <w:szCs w:val="40"/>
        </w:rPr>
        <w:t>CHIEF FOIA OFFICER REPORT</w:t>
      </w:r>
    </w:p>
    <w:bookmarkEnd w:id="0"/>
    <w:p w14:paraId="323EF5E4" w14:textId="77777777" w:rsidR="0030102D" w:rsidRPr="0030102D" w:rsidRDefault="0030102D" w:rsidP="0030102D">
      <w:pPr>
        <w:spacing w:line="336" w:lineRule="atLeast"/>
        <w:jc w:val="center"/>
        <w:rPr>
          <w:rFonts w:ascii="Times New Roman" w:hAnsi="Times New Roman"/>
          <w:b/>
          <w:bCs/>
          <w:i/>
          <w:iCs/>
          <w:color w:val="171E24"/>
          <w:sz w:val="40"/>
          <w:szCs w:val="40"/>
        </w:rPr>
      </w:pPr>
    </w:p>
    <w:p w14:paraId="346BEAFE" w14:textId="77777777" w:rsidR="0030102D" w:rsidRPr="0030102D" w:rsidRDefault="0030102D" w:rsidP="0030102D">
      <w:pPr>
        <w:spacing w:line="336" w:lineRule="atLeast"/>
        <w:jc w:val="center"/>
        <w:rPr>
          <w:rFonts w:ascii="Times New Roman" w:hAnsi="Times New Roman"/>
          <w:b/>
          <w:bCs/>
          <w:i/>
          <w:iCs/>
          <w:color w:val="171E24"/>
          <w:sz w:val="40"/>
          <w:szCs w:val="40"/>
        </w:rPr>
      </w:pPr>
    </w:p>
    <w:p w14:paraId="2B22F0D6" w14:textId="77777777" w:rsidR="0030102D" w:rsidRPr="0030102D" w:rsidRDefault="0030102D" w:rsidP="0030102D">
      <w:pPr>
        <w:spacing w:line="336" w:lineRule="atLeast"/>
        <w:jc w:val="center"/>
        <w:rPr>
          <w:rFonts w:ascii="Times New Roman" w:hAnsi="Times New Roman"/>
          <w:b/>
          <w:bCs/>
          <w:i/>
          <w:iCs/>
          <w:color w:val="171E24"/>
          <w:sz w:val="40"/>
          <w:szCs w:val="40"/>
        </w:rPr>
      </w:pPr>
    </w:p>
    <w:p w14:paraId="767DFE0E" w14:textId="77777777" w:rsidR="0030102D" w:rsidRPr="0030102D" w:rsidRDefault="0030102D" w:rsidP="0030102D">
      <w:pPr>
        <w:spacing w:line="336" w:lineRule="atLeast"/>
        <w:jc w:val="center"/>
        <w:rPr>
          <w:rFonts w:ascii="Times New Roman" w:hAnsi="Times New Roman"/>
          <w:b/>
          <w:bCs/>
          <w:i/>
          <w:iCs/>
          <w:color w:val="171E24"/>
          <w:sz w:val="40"/>
          <w:szCs w:val="40"/>
        </w:rPr>
      </w:pPr>
    </w:p>
    <w:p w14:paraId="5A8867C1" w14:textId="77777777" w:rsidR="0030102D" w:rsidRPr="0030102D" w:rsidRDefault="0030102D" w:rsidP="0030102D">
      <w:pPr>
        <w:spacing w:line="336" w:lineRule="atLeast"/>
        <w:jc w:val="center"/>
        <w:rPr>
          <w:rFonts w:ascii="Times New Roman" w:hAnsi="Times New Roman"/>
          <w:b/>
          <w:bCs/>
          <w:i/>
          <w:iCs/>
          <w:color w:val="171E24"/>
          <w:sz w:val="40"/>
          <w:szCs w:val="40"/>
        </w:rPr>
      </w:pPr>
    </w:p>
    <w:p w14:paraId="3E013CF1" w14:textId="59566768" w:rsidR="005F6E59" w:rsidRPr="00472E11" w:rsidRDefault="005F6E59" w:rsidP="005F6E59">
      <w:pPr>
        <w:spacing w:line="336" w:lineRule="atLeast"/>
        <w:jc w:val="center"/>
        <w:rPr>
          <w:rFonts w:ascii="Times New Roman" w:hAnsi="Times New Roman"/>
          <w:b/>
          <w:bCs/>
          <w:color w:val="171E24"/>
          <w:sz w:val="48"/>
          <w:szCs w:val="48"/>
        </w:rPr>
      </w:pPr>
      <w:bookmarkStart w:id="1" w:name="_Hlk121232614"/>
      <w:r w:rsidRPr="00472E11">
        <w:rPr>
          <w:rFonts w:ascii="Times New Roman" w:hAnsi="Times New Roman"/>
          <w:b/>
          <w:bCs/>
          <w:iCs/>
          <w:color w:val="171E24"/>
          <w:sz w:val="48"/>
          <w:szCs w:val="48"/>
        </w:rPr>
        <w:lastRenderedPageBreak/>
        <w:t>20</w:t>
      </w:r>
      <w:r w:rsidR="00511F7C">
        <w:rPr>
          <w:rFonts w:ascii="Times New Roman" w:hAnsi="Times New Roman"/>
          <w:b/>
          <w:bCs/>
          <w:iCs/>
          <w:color w:val="171E24"/>
          <w:sz w:val="48"/>
          <w:szCs w:val="48"/>
        </w:rPr>
        <w:t>2</w:t>
      </w:r>
      <w:r w:rsidR="00556F7C">
        <w:rPr>
          <w:rFonts w:ascii="Times New Roman" w:hAnsi="Times New Roman"/>
          <w:b/>
          <w:bCs/>
          <w:iCs/>
          <w:color w:val="171E24"/>
          <w:sz w:val="48"/>
          <w:szCs w:val="48"/>
        </w:rPr>
        <w:t>3</w:t>
      </w:r>
      <w:r w:rsidRPr="00472E11">
        <w:rPr>
          <w:rFonts w:ascii="Times New Roman" w:hAnsi="Times New Roman"/>
          <w:b/>
          <w:bCs/>
          <w:iCs/>
          <w:color w:val="171E24"/>
          <w:sz w:val="48"/>
          <w:szCs w:val="48"/>
        </w:rPr>
        <w:t xml:space="preserve"> Chief FOIA Officer Report</w:t>
      </w:r>
    </w:p>
    <w:p w14:paraId="508BBD9F" w14:textId="77777777" w:rsidR="005F6E59" w:rsidRPr="00D13F89" w:rsidRDefault="005F6E59" w:rsidP="005F6E59">
      <w:pPr>
        <w:spacing w:line="336" w:lineRule="atLeast"/>
        <w:jc w:val="center"/>
        <w:rPr>
          <w:rFonts w:ascii="Times New Roman" w:hAnsi="Times New Roman"/>
          <w:b/>
          <w:bCs/>
          <w:color w:val="171E24"/>
          <w:sz w:val="44"/>
          <w:szCs w:val="44"/>
        </w:rPr>
      </w:pPr>
      <w:r w:rsidRPr="00D13F89">
        <w:rPr>
          <w:rFonts w:ascii="Times New Roman" w:hAnsi="Times New Roman"/>
          <w:b/>
          <w:bCs/>
          <w:color w:val="171E24"/>
          <w:sz w:val="44"/>
          <w:szCs w:val="44"/>
        </w:rPr>
        <w:t>Social Security Administration</w:t>
      </w:r>
    </w:p>
    <w:bookmarkEnd w:id="1"/>
    <w:p w14:paraId="1BF64EF6" w14:textId="77777777" w:rsidR="00E64EA4" w:rsidRPr="00D13F89" w:rsidRDefault="00E64EA4" w:rsidP="00732375">
      <w:pPr>
        <w:pStyle w:val="Default"/>
        <w:rPr>
          <w:rFonts w:ascii="Times New Roman" w:hAnsi="Times New Roman" w:cs="Times New Roman"/>
          <w:sz w:val="44"/>
          <w:szCs w:val="44"/>
        </w:rPr>
      </w:pPr>
    </w:p>
    <w:p w14:paraId="533FF0CF" w14:textId="6F1C1ACA" w:rsidR="001654CE" w:rsidRDefault="00556F7C">
      <w:pPr>
        <w:spacing w:after="0" w:line="336" w:lineRule="atLeast"/>
        <w:rPr>
          <w:rFonts w:ascii="Times New Roman" w:hAnsi="Times New Roman"/>
          <w:b/>
          <w:bCs/>
          <w:color w:val="171E24"/>
          <w:sz w:val="28"/>
          <w:szCs w:val="28"/>
          <w:lang w:val="en"/>
        </w:rPr>
      </w:pPr>
      <w:r>
        <w:rPr>
          <w:rFonts w:ascii="Times New Roman" w:hAnsi="Times New Roman"/>
          <w:b/>
          <w:bCs/>
          <w:color w:val="171E24"/>
          <w:sz w:val="28"/>
          <w:szCs w:val="28"/>
          <w:lang w:val="en"/>
        </w:rPr>
        <w:t>SECTION I:  FOIA LEADERSHIP AND APPLYING THE PRESUMPTION OF OPENESS</w:t>
      </w:r>
    </w:p>
    <w:p w14:paraId="57060CF0" w14:textId="77777777" w:rsidR="00A8402C" w:rsidRPr="00D13F89" w:rsidRDefault="00A8402C">
      <w:pPr>
        <w:spacing w:after="0" w:line="336" w:lineRule="atLeast"/>
        <w:rPr>
          <w:rFonts w:ascii="Times New Roman" w:hAnsi="Times New Roman"/>
          <w:color w:val="171E24"/>
          <w:sz w:val="28"/>
          <w:szCs w:val="28"/>
          <w:lang w:val="en"/>
        </w:rPr>
      </w:pPr>
    </w:p>
    <w:p w14:paraId="45F0911E" w14:textId="200760C6" w:rsidR="001654CE" w:rsidRDefault="001654CE">
      <w:pPr>
        <w:spacing w:after="0"/>
        <w:rPr>
          <w:rFonts w:ascii="Times New Roman" w:hAnsi="Times New Roman"/>
          <w:color w:val="171E24"/>
          <w:szCs w:val="24"/>
          <w:lang w:val="en"/>
        </w:rPr>
      </w:pPr>
      <w:r w:rsidRPr="001654CE">
        <w:rPr>
          <w:rFonts w:ascii="Times New Roman" w:hAnsi="Times New Roman"/>
          <w:color w:val="171E24"/>
          <w:szCs w:val="24"/>
          <w:lang w:val="en"/>
        </w:rPr>
        <w:t xml:space="preserve">The guiding principle underlying </w:t>
      </w:r>
      <w:r w:rsidR="00556F7C">
        <w:rPr>
          <w:rFonts w:ascii="Times New Roman" w:hAnsi="Times New Roman"/>
          <w:color w:val="171E24"/>
          <w:szCs w:val="24"/>
          <w:lang w:val="en"/>
        </w:rPr>
        <w:t xml:space="preserve">the Attorney General’s </w:t>
      </w:r>
      <w:hyperlink r:id="rId9" w:history="1">
        <w:r w:rsidRPr="00CA7CCC">
          <w:rPr>
            <w:rFonts w:ascii="Times New Roman" w:hAnsi="Times New Roman"/>
            <w:szCs w:val="24"/>
            <w:lang w:val="en"/>
          </w:rPr>
          <w:t>FOIA Guidelines</w:t>
        </w:r>
      </w:hyperlink>
      <w:r w:rsidRPr="00CA7CCC">
        <w:rPr>
          <w:rFonts w:ascii="Times New Roman" w:hAnsi="Times New Roman"/>
          <w:szCs w:val="24"/>
          <w:lang w:val="en"/>
        </w:rPr>
        <w:t xml:space="preserve"> is the presumption of openness.</w:t>
      </w:r>
      <w:r w:rsidR="00556F7C">
        <w:rPr>
          <w:rFonts w:ascii="Times New Roman" w:hAnsi="Times New Roman"/>
          <w:szCs w:val="24"/>
          <w:lang w:val="en"/>
        </w:rPr>
        <w:t xml:space="preserve">  The Guidelines also highlight the importance of agency leadership in ensuring effective FOIA administration.  </w:t>
      </w:r>
      <w:r w:rsidRPr="001654CE">
        <w:rPr>
          <w:rFonts w:ascii="Times New Roman" w:hAnsi="Times New Roman"/>
          <w:color w:val="171E24"/>
          <w:szCs w:val="24"/>
          <w:lang w:val="en"/>
        </w:rPr>
        <w:t xml:space="preserve">Please answer the following questions </w:t>
      </w:r>
      <w:r w:rsidR="00556F7C">
        <w:rPr>
          <w:rFonts w:ascii="Times New Roman" w:hAnsi="Times New Roman"/>
          <w:color w:val="171E24"/>
          <w:szCs w:val="24"/>
          <w:lang w:val="en"/>
        </w:rPr>
        <w:t xml:space="preserve">about FOIA leadership at your agency and </w:t>
      </w:r>
      <w:r w:rsidRPr="001654CE">
        <w:rPr>
          <w:rFonts w:ascii="Times New Roman" w:hAnsi="Times New Roman"/>
          <w:color w:val="171E24"/>
          <w:szCs w:val="24"/>
          <w:lang w:val="en"/>
        </w:rPr>
        <w:t xml:space="preserve">describe the steps your agency has taken to ensure that the presumption of openness is being applied to all decisions involving the FOIA.  </w:t>
      </w:r>
    </w:p>
    <w:p w14:paraId="1CF84BFF" w14:textId="7C88328D" w:rsidR="000C7B95" w:rsidRDefault="000C7B95">
      <w:pPr>
        <w:spacing w:after="0"/>
        <w:rPr>
          <w:rFonts w:ascii="Times New Roman" w:hAnsi="Times New Roman"/>
          <w:color w:val="171E24"/>
          <w:szCs w:val="24"/>
          <w:lang w:val="en"/>
        </w:rPr>
      </w:pPr>
    </w:p>
    <w:p w14:paraId="41528ADE" w14:textId="14BB7C51" w:rsidR="000C7B95" w:rsidRDefault="000C7B95" w:rsidP="00BC5F4B">
      <w:pPr>
        <w:pStyle w:val="ListParagraph"/>
        <w:numPr>
          <w:ilvl w:val="0"/>
          <w:numId w:val="6"/>
        </w:numPr>
        <w:spacing w:after="0"/>
        <w:ind w:left="0" w:firstLine="0"/>
        <w:rPr>
          <w:rFonts w:ascii="Times New Roman" w:hAnsi="Times New Roman"/>
          <w:b/>
          <w:bCs/>
          <w:iCs/>
          <w:color w:val="171E24"/>
          <w:sz w:val="28"/>
          <w:szCs w:val="28"/>
          <w:lang w:val="en"/>
        </w:rPr>
      </w:pPr>
      <w:r>
        <w:rPr>
          <w:rFonts w:ascii="Times New Roman" w:hAnsi="Times New Roman"/>
          <w:b/>
          <w:bCs/>
          <w:iCs/>
          <w:color w:val="171E24"/>
          <w:sz w:val="28"/>
          <w:szCs w:val="28"/>
          <w:lang w:val="en"/>
        </w:rPr>
        <w:t>Leadership Support for FOIA</w:t>
      </w:r>
    </w:p>
    <w:p w14:paraId="779CF2EF" w14:textId="5B20ADEA" w:rsidR="000C7B95" w:rsidRDefault="000C7B95" w:rsidP="00BC5F4B">
      <w:pPr>
        <w:pStyle w:val="ListParagraph"/>
        <w:spacing w:after="0"/>
        <w:ind w:left="0"/>
        <w:rPr>
          <w:rFonts w:ascii="Times New Roman" w:hAnsi="Times New Roman"/>
          <w:b/>
          <w:bCs/>
          <w:iCs/>
          <w:color w:val="171E24"/>
          <w:sz w:val="28"/>
          <w:szCs w:val="28"/>
          <w:lang w:val="en"/>
        </w:rPr>
      </w:pPr>
    </w:p>
    <w:p w14:paraId="57B22D81" w14:textId="0C3D0B4A" w:rsidR="000C7B95" w:rsidRPr="00F80A48" w:rsidRDefault="000C7B95" w:rsidP="00BC5F4B">
      <w:pPr>
        <w:spacing w:after="0"/>
        <w:ind w:left="360"/>
        <w:rPr>
          <w:rFonts w:ascii="Times New Roman" w:hAnsi="Times New Roman"/>
          <w:bCs/>
          <w:iCs/>
          <w:color w:val="171E24"/>
          <w:szCs w:val="24"/>
          <w:lang w:val="en"/>
        </w:rPr>
      </w:pPr>
      <w:r w:rsidRPr="00F80A48">
        <w:rPr>
          <w:rFonts w:ascii="Times New Roman" w:hAnsi="Times New Roman"/>
          <w:bCs/>
          <w:iCs/>
          <w:color w:val="171E24"/>
          <w:szCs w:val="24"/>
          <w:lang w:val="en"/>
        </w:rPr>
        <w:t xml:space="preserve">1. </w:t>
      </w:r>
      <w:r w:rsidR="00EB0DEF">
        <w:rPr>
          <w:rFonts w:ascii="Times New Roman" w:hAnsi="Times New Roman"/>
          <w:bCs/>
          <w:iCs/>
          <w:color w:val="171E24"/>
          <w:szCs w:val="24"/>
          <w:lang w:val="en"/>
        </w:rPr>
        <w:t xml:space="preserve"> </w:t>
      </w:r>
      <w:r w:rsidRPr="00F80A48">
        <w:rPr>
          <w:rFonts w:ascii="Times New Roman" w:hAnsi="Times New Roman"/>
          <w:bCs/>
          <w:iCs/>
          <w:color w:val="171E24"/>
          <w:szCs w:val="24"/>
          <w:lang w:val="en"/>
        </w:rPr>
        <w:t xml:space="preserve">The FOIA requires each agency to designate a Chief FOIA Officer who is a senior official at least at the Assistant Secretary or equivalent level.  </w:t>
      </w:r>
      <w:r>
        <w:rPr>
          <w:rFonts w:ascii="Times New Roman" w:hAnsi="Times New Roman"/>
          <w:bCs/>
          <w:iCs/>
          <w:color w:val="171E24"/>
          <w:szCs w:val="24"/>
          <w:lang w:val="en"/>
        </w:rPr>
        <w:t xml:space="preserve">See 5 U.S.C. § 552(j)(1) (2018).  </w:t>
      </w:r>
      <w:r w:rsidRPr="00F80A48">
        <w:rPr>
          <w:rFonts w:ascii="Times New Roman" w:hAnsi="Times New Roman"/>
          <w:bCs/>
          <w:iCs/>
          <w:color w:val="171E24"/>
          <w:szCs w:val="24"/>
          <w:lang w:val="en"/>
        </w:rPr>
        <w:t xml:space="preserve">Is your </w:t>
      </w:r>
      <w:r>
        <w:rPr>
          <w:rFonts w:ascii="Times New Roman" w:hAnsi="Times New Roman"/>
          <w:bCs/>
          <w:iCs/>
          <w:color w:val="171E24"/>
          <w:szCs w:val="24"/>
          <w:lang w:val="en"/>
        </w:rPr>
        <w:t xml:space="preserve">agency’s </w:t>
      </w:r>
      <w:r w:rsidRPr="00F80A48">
        <w:rPr>
          <w:rFonts w:ascii="Times New Roman" w:hAnsi="Times New Roman"/>
          <w:bCs/>
          <w:iCs/>
          <w:color w:val="171E24"/>
          <w:szCs w:val="24"/>
          <w:lang w:val="en"/>
        </w:rPr>
        <w:t>Chief FOIA Officer at or above this level?</w:t>
      </w:r>
    </w:p>
    <w:p w14:paraId="69888740" w14:textId="77777777" w:rsidR="000C7B95" w:rsidRDefault="000C7B95" w:rsidP="00BC5F4B">
      <w:pPr>
        <w:spacing w:after="0"/>
        <w:ind w:left="360"/>
        <w:rPr>
          <w:rFonts w:ascii="Times New Roman" w:hAnsi="Times New Roman"/>
          <w:b/>
          <w:bCs/>
          <w:iCs/>
          <w:color w:val="171E24"/>
          <w:sz w:val="28"/>
          <w:szCs w:val="28"/>
          <w:lang w:val="en"/>
        </w:rPr>
      </w:pPr>
    </w:p>
    <w:p w14:paraId="35B996D7" w14:textId="77777777" w:rsidR="000C7B95" w:rsidRPr="00F80A48" w:rsidRDefault="000C7B95" w:rsidP="00BC5F4B">
      <w:pPr>
        <w:spacing w:after="0"/>
        <w:ind w:left="360"/>
        <w:rPr>
          <w:rFonts w:ascii="Times New Roman" w:hAnsi="Times New Roman"/>
          <w:b/>
          <w:bCs/>
          <w:iCs/>
          <w:color w:val="171E24"/>
          <w:szCs w:val="24"/>
          <w:lang w:val="en"/>
        </w:rPr>
      </w:pPr>
      <w:r w:rsidRPr="00F80A48">
        <w:rPr>
          <w:rFonts w:ascii="Times New Roman" w:hAnsi="Times New Roman"/>
          <w:b/>
          <w:bCs/>
          <w:iCs/>
          <w:color w:val="171E24"/>
          <w:szCs w:val="24"/>
          <w:lang w:val="en"/>
        </w:rPr>
        <w:t>Yes</w:t>
      </w:r>
    </w:p>
    <w:p w14:paraId="2BDC81DC" w14:textId="77777777" w:rsidR="000C7B95" w:rsidRDefault="000C7B95" w:rsidP="00BC5F4B">
      <w:pPr>
        <w:spacing w:after="0"/>
        <w:ind w:left="360"/>
        <w:rPr>
          <w:rFonts w:ascii="Times New Roman" w:hAnsi="Times New Roman"/>
          <w:b/>
          <w:bCs/>
          <w:iCs/>
          <w:color w:val="171E24"/>
          <w:sz w:val="28"/>
          <w:szCs w:val="28"/>
          <w:lang w:val="en"/>
        </w:rPr>
      </w:pPr>
    </w:p>
    <w:p w14:paraId="456EA0E6" w14:textId="1CE6BFB2" w:rsidR="000C7B95" w:rsidRDefault="000C7B95" w:rsidP="00BC5F4B">
      <w:pPr>
        <w:spacing w:after="0"/>
        <w:ind w:left="360"/>
        <w:rPr>
          <w:rFonts w:ascii="Times New Roman" w:hAnsi="Times New Roman"/>
          <w:bCs/>
          <w:iCs/>
          <w:color w:val="171E24"/>
          <w:szCs w:val="24"/>
          <w:lang w:val="en"/>
        </w:rPr>
      </w:pPr>
      <w:r w:rsidRPr="00F80A48">
        <w:rPr>
          <w:rFonts w:ascii="Times New Roman" w:hAnsi="Times New Roman"/>
          <w:bCs/>
          <w:iCs/>
          <w:color w:val="171E24"/>
          <w:szCs w:val="24"/>
          <w:lang w:val="en"/>
        </w:rPr>
        <w:t>2</w:t>
      </w:r>
      <w:r>
        <w:rPr>
          <w:rFonts w:ascii="Times New Roman" w:hAnsi="Times New Roman"/>
          <w:bCs/>
          <w:iCs/>
          <w:color w:val="171E24"/>
          <w:szCs w:val="24"/>
          <w:lang w:val="en"/>
        </w:rPr>
        <w:t>.</w:t>
      </w:r>
      <w:r w:rsidRPr="00F80A48">
        <w:rPr>
          <w:rFonts w:ascii="Times New Roman" w:hAnsi="Times New Roman"/>
          <w:bCs/>
          <w:iCs/>
          <w:color w:val="171E24"/>
          <w:szCs w:val="24"/>
          <w:lang w:val="en"/>
        </w:rPr>
        <w:t xml:space="preserve"> </w:t>
      </w:r>
      <w:r w:rsidR="00EB0DEF">
        <w:rPr>
          <w:rFonts w:ascii="Times New Roman" w:hAnsi="Times New Roman"/>
          <w:bCs/>
          <w:iCs/>
          <w:color w:val="171E24"/>
          <w:szCs w:val="24"/>
          <w:lang w:val="en"/>
        </w:rPr>
        <w:t xml:space="preserve"> </w:t>
      </w:r>
      <w:r w:rsidRPr="00F80A48">
        <w:rPr>
          <w:rFonts w:ascii="Times New Roman" w:hAnsi="Times New Roman"/>
          <w:bCs/>
          <w:iCs/>
          <w:color w:val="171E24"/>
          <w:szCs w:val="24"/>
          <w:lang w:val="en"/>
        </w:rPr>
        <w:t>Please provide the name and title of your agency’s Chief FOIA Officer.</w:t>
      </w:r>
    </w:p>
    <w:p w14:paraId="401F7870" w14:textId="77777777" w:rsidR="000C7B95" w:rsidRDefault="000C7B95" w:rsidP="00BC5F4B">
      <w:pPr>
        <w:spacing w:after="0"/>
        <w:ind w:left="360"/>
        <w:rPr>
          <w:rFonts w:ascii="Times New Roman" w:hAnsi="Times New Roman"/>
          <w:bCs/>
          <w:iCs/>
          <w:color w:val="171E24"/>
          <w:szCs w:val="24"/>
          <w:lang w:val="en"/>
        </w:rPr>
      </w:pPr>
    </w:p>
    <w:p w14:paraId="125C3536" w14:textId="77777777" w:rsidR="000C7B95" w:rsidRPr="00F80A48" w:rsidRDefault="000C7B95" w:rsidP="00BC5F4B">
      <w:pPr>
        <w:spacing w:after="0"/>
        <w:ind w:left="360"/>
        <w:rPr>
          <w:rFonts w:ascii="Times New Roman" w:hAnsi="Times New Roman"/>
          <w:b/>
          <w:bCs/>
          <w:iCs/>
          <w:color w:val="171E24"/>
          <w:szCs w:val="24"/>
          <w:lang w:val="en"/>
        </w:rPr>
      </w:pPr>
      <w:r>
        <w:rPr>
          <w:rFonts w:ascii="Times New Roman" w:hAnsi="Times New Roman"/>
          <w:b/>
          <w:bCs/>
          <w:iCs/>
          <w:color w:val="171E24"/>
          <w:szCs w:val="24"/>
          <w:lang w:val="en"/>
        </w:rPr>
        <w:t>Royce Min</w:t>
      </w:r>
    </w:p>
    <w:p w14:paraId="767207E5" w14:textId="77777777" w:rsidR="000C7B95" w:rsidRPr="00F80A48" w:rsidRDefault="000C7B95" w:rsidP="00BC5F4B">
      <w:pPr>
        <w:spacing w:after="0"/>
        <w:ind w:left="360"/>
        <w:rPr>
          <w:rFonts w:ascii="Times New Roman" w:hAnsi="Times New Roman"/>
          <w:b/>
          <w:bCs/>
          <w:iCs/>
          <w:color w:val="171E24"/>
          <w:szCs w:val="24"/>
          <w:lang w:val="en"/>
        </w:rPr>
      </w:pPr>
      <w:r w:rsidRPr="00F80A48">
        <w:rPr>
          <w:rFonts w:ascii="Times New Roman" w:hAnsi="Times New Roman"/>
          <w:b/>
          <w:bCs/>
          <w:iCs/>
          <w:color w:val="171E24"/>
          <w:szCs w:val="24"/>
          <w:lang w:val="en"/>
        </w:rPr>
        <w:t>General Counsel</w:t>
      </w:r>
    </w:p>
    <w:p w14:paraId="0FA5CDA3" w14:textId="2E78FF05" w:rsidR="000C7B95" w:rsidRDefault="000C7B95" w:rsidP="00BC5F4B">
      <w:pPr>
        <w:spacing w:after="0"/>
        <w:ind w:left="360"/>
        <w:rPr>
          <w:rFonts w:ascii="Times New Roman" w:hAnsi="Times New Roman"/>
          <w:b/>
          <w:bCs/>
          <w:iCs/>
          <w:color w:val="171E24"/>
          <w:szCs w:val="24"/>
          <w:lang w:val="en"/>
        </w:rPr>
      </w:pPr>
      <w:r w:rsidRPr="00F80A48">
        <w:rPr>
          <w:rFonts w:ascii="Times New Roman" w:hAnsi="Times New Roman"/>
          <w:b/>
          <w:bCs/>
          <w:iCs/>
          <w:color w:val="171E24"/>
          <w:szCs w:val="24"/>
          <w:lang w:val="en"/>
        </w:rPr>
        <w:t>Social Security Administration</w:t>
      </w:r>
    </w:p>
    <w:p w14:paraId="72DC2A25" w14:textId="0349CAA7" w:rsidR="000C7B95" w:rsidRDefault="000C7B95" w:rsidP="00BC5F4B">
      <w:pPr>
        <w:spacing w:after="0"/>
        <w:ind w:left="360"/>
        <w:rPr>
          <w:rFonts w:ascii="Times New Roman" w:hAnsi="Times New Roman"/>
          <w:b/>
          <w:bCs/>
          <w:iCs/>
          <w:color w:val="171E24"/>
          <w:szCs w:val="24"/>
          <w:lang w:val="en"/>
        </w:rPr>
      </w:pPr>
    </w:p>
    <w:p w14:paraId="0FBCC3DA" w14:textId="1EA81BD1" w:rsidR="000C7B95" w:rsidRDefault="000C7B95" w:rsidP="00B4585A">
      <w:pPr>
        <w:spacing w:after="0"/>
        <w:ind w:left="360"/>
        <w:rPr>
          <w:rFonts w:ascii="Times New Roman" w:hAnsi="Times New Roman"/>
          <w:iCs/>
          <w:color w:val="171E24"/>
          <w:szCs w:val="24"/>
          <w:lang w:val="en"/>
        </w:rPr>
      </w:pPr>
      <w:r w:rsidRPr="00BC5F4B">
        <w:rPr>
          <w:rFonts w:ascii="Times New Roman" w:hAnsi="Times New Roman"/>
          <w:iCs/>
          <w:color w:val="171E24"/>
          <w:szCs w:val="24"/>
          <w:lang w:val="en"/>
        </w:rPr>
        <w:t>3.  What Steps has your agency taken to incorporate FOIA into its core mission?  For example, has your agency incorporated FOIA milestones into its strategic plan?</w:t>
      </w:r>
    </w:p>
    <w:p w14:paraId="323FE616" w14:textId="586AA691" w:rsidR="00B4585A" w:rsidRDefault="00B4585A" w:rsidP="00B4585A">
      <w:pPr>
        <w:spacing w:after="0"/>
        <w:ind w:left="360"/>
        <w:rPr>
          <w:rFonts w:ascii="Times New Roman" w:hAnsi="Times New Roman"/>
          <w:iCs/>
          <w:color w:val="171E24"/>
          <w:szCs w:val="24"/>
          <w:lang w:val="en"/>
        </w:rPr>
      </w:pPr>
    </w:p>
    <w:p w14:paraId="0E84FAF2" w14:textId="1B70978D" w:rsidR="00B4585A" w:rsidRPr="00BC5F4B" w:rsidRDefault="00A82E8B" w:rsidP="00BC5F4B">
      <w:pPr>
        <w:spacing w:after="0"/>
        <w:ind w:left="360"/>
        <w:rPr>
          <w:rFonts w:ascii="Times New Roman" w:hAnsi="Times New Roman"/>
          <w:b/>
          <w:bCs/>
          <w:iCs/>
          <w:color w:val="FF0000"/>
          <w:szCs w:val="24"/>
          <w:lang w:val="en"/>
        </w:rPr>
      </w:pPr>
      <w:r w:rsidRPr="00A82E8B">
        <w:rPr>
          <w:rFonts w:ascii="Times New Roman" w:hAnsi="Times New Roman"/>
          <w:b/>
          <w:bCs/>
          <w:iCs/>
          <w:szCs w:val="24"/>
          <w:lang w:val="en"/>
        </w:rPr>
        <w:t>None</w:t>
      </w:r>
    </w:p>
    <w:p w14:paraId="295C8AC9" w14:textId="77777777" w:rsidR="000C7B95" w:rsidRDefault="000C7B95" w:rsidP="000C7B95">
      <w:pPr>
        <w:spacing w:after="0"/>
        <w:rPr>
          <w:rFonts w:ascii="Times New Roman" w:hAnsi="Times New Roman"/>
          <w:color w:val="171E24"/>
          <w:szCs w:val="24"/>
          <w:lang w:val="en"/>
        </w:rPr>
      </w:pPr>
    </w:p>
    <w:p w14:paraId="6090AE18" w14:textId="7B1E50D9" w:rsidR="000C7B95" w:rsidRDefault="000C7B95" w:rsidP="00BC5F4B">
      <w:pPr>
        <w:pStyle w:val="ListParagraph"/>
        <w:numPr>
          <w:ilvl w:val="0"/>
          <w:numId w:val="6"/>
        </w:numPr>
        <w:spacing w:after="0"/>
        <w:ind w:left="0" w:firstLine="0"/>
        <w:rPr>
          <w:rFonts w:ascii="Times New Roman" w:hAnsi="Times New Roman"/>
          <w:b/>
          <w:bCs/>
          <w:iCs/>
          <w:color w:val="171E24"/>
          <w:sz w:val="28"/>
          <w:szCs w:val="28"/>
          <w:lang w:val="en"/>
        </w:rPr>
      </w:pPr>
      <w:r w:rsidRPr="00BC5F4B">
        <w:rPr>
          <w:rFonts w:ascii="Times New Roman" w:hAnsi="Times New Roman"/>
          <w:b/>
          <w:bCs/>
          <w:iCs/>
          <w:color w:val="171E24"/>
          <w:sz w:val="28"/>
          <w:szCs w:val="28"/>
          <w:lang w:val="en"/>
        </w:rPr>
        <w:t>Presumption of Openness</w:t>
      </w:r>
    </w:p>
    <w:p w14:paraId="55108A05" w14:textId="68913DB2" w:rsidR="000C7B95" w:rsidRDefault="000C7B95" w:rsidP="000C7B95">
      <w:pPr>
        <w:spacing w:after="0"/>
        <w:rPr>
          <w:rFonts w:ascii="Times New Roman" w:hAnsi="Times New Roman"/>
          <w:iCs/>
          <w:color w:val="171E24"/>
          <w:szCs w:val="24"/>
          <w:lang w:val="en"/>
        </w:rPr>
      </w:pPr>
    </w:p>
    <w:p w14:paraId="26F8C037" w14:textId="321B2922" w:rsidR="000C7B95" w:rsidRDefault="000C7B95" w:rsidP="00BC5F4B">
      <w:pPr>
        <w:spacing w:after="0"/>
        <w:ind w:left="360"/>
        <w:rPr>
          <w:rFonts w:ascii="Times New Roman" w:hAnsi="Times New Roman"/>
          <w:iCs/>
          <w:color w:val="171E24"/>
          <w:szCs w:val="24"/>
          <w:lang w:val="en"/>
        </w:rPr>
      </w:pPr>
      <w:r>
        <w:rPr>
          <w:rFonts w:ascii="Times New Roman" w:hAnsi="Times New Roman"/>
          <w:iCs/>
          <w:color w:val="171E24"/>
          <w:szCs w:val="24"/>
          <w:lang w:val="en"/>
        </w:rPr>
        <w:t>4.  The Attorney General’s 2022 FOIA Guidelines provides that “agencies should confirm in response letters to FOIA requesters that they have considered the foreseeable harm standard when reviewing records and applying FOIA exemptions.”  Does your agency provide such confirmation in its response letters?</w:t>
      </w:r>
    </w:p>
    <w:p w14:paraId="5705BDCA" w14:textId="124ED051" w:rsidR="000C7B95" w:rsidRDefault="000C7B95" w:rsidP="00BC5F4B">
      <w:pPr>
        <w:spacing w:after="0"/>
        <w:ind w:left="-90" w:firstLine="360"/>
        <w:rPr>
          <w:rFonts w:ascii="Times New Roman" w:hAnsi="Times New Roman"/>
          <w:iCs/>
          <w:color w:val="171E24"/>
          <w:szCs w:val="24"/>
          <w:lang w:val="en"/>
        </w:rPr>
      </w:pPr>
    </w:p>
    <w:p w14:paraId="749A7669" w14:textId="7CEEFD57" w:rsidR="000C7B95" w:rsidRPr="00BC5F4B" w:rsidRDefault="000C7B95" w:rsidP="00EB0DEF">
      <w:pPr>
        <w:spacing w:after="0"/>
        <w:ind w:left="360"/>
        <w:rPr>
          <w:rFonts w:ascii="Times New Roman" w:hAnsi="Times New Roman"/>
          <w:b/>
          <w:bCs/>
          <w:iCs/>
          <w:color w:val="171E24"/>
          <w:szCs w:val="24"/>
          <w:lang w:val="en"/>
        </w:rPr>
      </w:pPr>
      <w:r w:rsidRPr="00BC5F4B">
        <w:rPr>
          <w:rFonts w:ascii="Times New Roman" w:hAnsi="Times New Roman"/>
          <w:b/>
          <w:bCs/>
          <w:iCs/>
          <w:color w:val="171E24"/>
          <w:szCs w:val="24"/>
          <w:lang w:val="en"/>
        </w:rPr>
        <w:t>Yes</w:t>
      </w:r>
    </w:p>
    <w:p w14:paraId="38FC0D88" w14:textId="081298F9" w:rsidR="00A8402C" w:rsidRDefault="00A8402C" w:rsidP="00A8402C">
      <w:pPr>
        <w:spacing w:after="0" w:line="336" w:lineRule="atLeast"/>
        <w:rPr>
          <w:rFonts w:ascii="Times New Roman" w:hAnsi="Times New Roman"/>
          <w:color w:val="171E24"/>
          <w:szCs w:val="24"/>
          <w:lang w:val="en"/>
        </w:rPr>
      </w:pPr>
    </w:p>
    <w:p w14:paraId="4C8346A6" w14:textId="6408453B" w:rsidR="000C7B95" w:rsidRDefault="000C7B95" w:rsidP="002F57CC">
      <w:pPr>
        <w:spacing w:after="0"/>
        <w:ind w:left="360"/>
        <w:rPr>
          <w:rFonts w:ascii="Times New Roman" w:hAnsi="Times New Roman"/>
          <w:color w:val="171E24"/>
          <w:szCs w:val="24"/>
          <w:lang w:val="en"/>
        </w:rPr>
      </w:pPr>
      <w:r>
        <w:rPr>
          <w:rFonts w:ascii="Times New Roman" w:hAnsi="Times New Roman"/>
          <w:color w:val="171E24"/>
          <w:szCs w:val="24"/>
          <w:lang w:val="en"/>
        </w:rPr>
        <w:lastRenderedPageBreak/>
        <w:t xml:space="preserve">5.  </w:t>
      </w:r>
      <w:r w:rsidR="008F32A8">
        <w:rPr>
          <w:rFonts w:ascii="Times New Roman" w:hAnsi="Times New Roman"/>
          <w:color w:val="171E24"/>
          <w:szCs w:val="24"/>
          <w:lang w:val="en"/>
        </w:rPr>
        <w:t xml:space="preserve">In </w:t>
      </w:r>
      <w:r w:rsidR="00EB0DEF">
        <w:rPr>
          <w:rFonts w:ascii="Times New Roman" w:hAnsi="Times New Roman"/>
          <w:color w:val="171E24"/>
          <w:szCs w:val="24"/>
          <w:lang w:val="en"/>
        </w:rPr>
        <w:t>s</w:t>
      </w:r>
      <w:r w:rsidR="008F32A8">
        <w:rPr>
          <w:rFonts w:ascii="Times New Roman" w:hAnsi="Times New Roman"/>
          <w:color w:val="171E24"/>
          <w:szCs w:val="24"/>
          <w:lang w:val="en"/>
        </w:rPr>
        <w:t xml:space="preserve">ome circumstances, agencies may respond to a requester that it can neither confirm or deny the existence of requested records if acknowledging the existence of records would harm an interest protected by a FOIA exemption.  This is commonly referred to as a </w:t>
      </w:r>
      <w:r w:rsidR="008F32A8">
        <w:rPr>
          <w:rFonts w:ascii="Times New Roman" w:hAnsi="Times New Roman"/>
          <w:i/>
          <w:iCs/>
          <w:color w:val="171E24"/>
          <w:szCs w:val="24"/>
          <w:lang w:val="en"/>
        </w:rPr>
        <w:t>Glomar</w:t>
      </w:r>
      <w:r w:rsidR="008F32A8">
        <w:rPr>
          <w:rFonts w:ascii="Times New Roman" w:hAnsi="Times New Roman"/>
          <w:color w:val="171E24"/>
          <w:szCs w:val="24"/>
          <w:lang w:val="en"/>
        </w:rPr>
        <w:t xml:space="preserve"> response.  With respect to these responses, please answer the below questions:</w:t>
      </w:r>
    </w:p>
    <w:p w14:paraId="6F8996A0" w14:textId="0C647AE1" w:rsidR="008F32A8" w:rsidRDefault="008F32A8" w:rsidP="002F57CC">
      <w:pPr>
        <w:spacing w:after="0"/>
        <w:rPr>
          <w:rFonts w:ascii="Times New Roman" w:hAnsi="Times New Roman"/>
          <w:color w:val="171E24"/>
          <w:szCs w:val="24"/>
          <w:lang w:val="en"/>
        </w:rPr>
      </w:pPr>
    </w:p>
    <w:p w14:paraId="05CABBDF" w14:textId="2AFF7BA1" w:rsidR="008F32A8" w:rsidRDefault="008F32A8" w:rsidP="002F57CC">
      <w:pPr>
        <w:pStyle w:val="ListParagraph"/>
        <w:numPr>
          <w:ilvl w:val="0"/>
          <w:numId w:val="15"/>
        </w:numPr>
        <w:spacing w:after="0"/>
        <w:ind w:left="1080"/>
        <w:rPr>
          <w:rFonts w:ascii="Times New Roman" w:hAnsi="Times New Roman"/>
          <w:color w:val="171E24"/>
          <w:szCs w:val="24"/>
          <w:lang w:val="en"/>
        </w:rPr>
      </w:pPr>
      <w:r>
        <w:rPr>
          <w:rFonts w:ascii="Times New Roman" w:hAnsi="Times New Roman"/>
          <w:color w:val="171E24"/>
          <w:szCs w:val="24"/>
          <w:lang w:val="en"/>
        </w:rPr>
        <w:t xml:space="preserve">In addition to tracking the asserted </w:t>
      </w:r>
      <w:r w:rsidR="00EB0DEF">
        <w:rPr>
          <w:rFonts w:ascii="Times New Roman" w:hAnsi="Times New Roman"/>
          <w:color w:val="171E24"/>
          <w:szCs w:val="24"/>
          <w:lang w:val="en"/>
        </w:rPr>
        <w:t>exemption</w:t>
      </w:r>
      <w:r>
        <w:rPr>
          <w:rFonts w:ascii="Times New Roman" w:hAnsi="Times New Roman"/>
          <w:color w:val="171E24"/>
          <w:szCs w:val="24"/>
          <w:lang w:val="en"/>
        </w:rPr>
        <w:t xml:space="preserve">, does your agency specifically track whether a request involved a </w:t>
      </w:r>
      <w:r>
        <w:rPr>
          <w:rFonts w:ascii="Times New Roman" w:hAnsi="Times New Roman"/>
          <w:i/>
          <w:iCs/>
          <w:color w:val="171E24"/>
          <w:szCs w:val="24"/>
          <w:lang w:val="en"/>
        </w:rPr>
        <w:t>Glomar</w:t>
      </w:r>
      <w:r>
        <w:rPr>
          <w:rFonts w:ascii="Times New Roman" w:hAnsi="Times New Roman"/>
          <w:color w:val="171E24"/>
          <w:szCs w:val="24"/>
          <w:lang w:val="en"/>
        </w:rPr>
        <w:t xml:space="preserve"> response?</w:t>
      </w:r>
    </w:p>
    <w:p w14:paraId="5A751870" w14:textId="2519841A" w:rsidR="008F32A8" w:rsidRDefault="008F32A8" w:rsidP="002F57CC">
      <w:pPr>
        <w:spacing w:after="0"/>
        <w:rPr>
          <w:rFonts w:ascii="Times New Roman" w:hAnsi="Times New Roman"/>
          <w:color w:val="171E24"/>
          <w:szCs w:val="24"/>
          <w:lang w:val="en"/>
        </w:rPr>
      </w:pPr>
    </w:p>
    <w:p w14:paraId="5EEDB0CF" w14:textId="29376D56" w:rsidR="008F32A8" w:rsidRDefault="008F32A8" w:rsidP="002F57CC">
      <w:pPr>
        <w:spacing w:after="0"/>
        <w:ind w:left="720"/>
        <w:rPr>
          <w:rFonts w:ascii="Times New Roman" w:hAnsi="Times New Roman"/>
          <w:b/>
          <w:bCs/>
          <w:color w:val="171E24"/>
          <w:szCs w:val="24"/>
          <w:lang w:val="en"/>
        </w:rPr>
      </w:pPr>
      <w:r w:rsidRPr="00BC5F4B">
        <w:rPr>
          <w:rFonts w:ascii="Times New Roman" w:hAnsi="Times New Roman"/>
          <w:b/>
          <w:bCs/>
          <w:color w:val="171E24"/>
          <w:szCs w:val="24"/>
          <w:lang w:val="en"/>
        </w:rPr>
        <w:t>No</w:t>
      </w:r>
    </w:p>
    <w:p w14:paraId="4E6A491E" w14:textId="5E83EBAC" w:rsidR="008F32A8" w:rsidRDefault="008F32A8" w:rsidP="002F57CC">
      <w:pPr>
        <w:spacing w:after="0"/>
        <w:ind w:left="720"/>
        <w:rPr>
          <w:rFonts w:ascii="Times New Roman" w:hAnsi="Times New Roman"/>
          <w:b/>
          <w:bCs/>
          <w:color w:val="171E24"/>
          <w:szCs w:val="24"/>
          <w:lang w:val="en"/>
        </w:rPr>
      </w:pPr>
    </w:p>
    <w:p w14:paraId="05F51548" w14:textId="04C79635" w:rsidR="008F32A8" w:rsidRDefault="008F32A8" w:rsidP="002F57CC">
      <w:pPr>
        <w:pStyle w:val="ListParagraph"/>
        <w:numPr>
          <w:ilvl w:val="0"/>
          <w:numId w:val="15"/>
        </w:numPr>
        <w:spacing w:after="0"/>
        <w:ind w:left="1080"/>
        <w:rPr>
          <w:rFonts w:ascii="Times New Roman" w:hAnsi="Times New Roman"/>
          <w:color w:val="171E24"/>
          <w:szCs w:val="24"/>
          <w:lang w:val="en"/>
        </w:rPr>
      </w:pPr>
      <w:r>
        <w:rPr>
          <w:rFonts w:ascii="Times New Roman" w:hAnsi="Times New Roman"/>
          <w:color w:val="171E24"/>
          <w:szCs w:val="24"/>
          <w:lang w:val="en"/>
        </w:rPr>
        <w:t>If yes, please provide:</w:t>
      </w:r>
    </w:p>
    <w:p w14:paraId="77DA1C0F" w14:textId="4C2C4F6C" w:rsidR="008F32A8" w:rsidRDefault="008F32A8" w:rsidP="002F57CC">
      <w:pPr>
        <w:pStyle w:val="ListParagraph"/>
        <w:numPr>
          <w:ilvl w:val="2"/>
          <w:numId w:val="15"/>
        </w:numPr>
        <w:spacing w:after="0"/>
        <w:ind w:left="1440" w:firstLine="0"/>
        <w:rPr>
          <w:rFonts w:ascii="Times New Roman" w:hAnsi="Times New Roman"/>
          <w:color w:val="171E24"/>
          <w:szCs w:val="24"/>
          <w:lang w:val="en"/>
        </w:rPr>
      </w:pPr>
      <w:r>
        <w:rPr>
          <w:rFonts w:ascii="Times New Roman" w:hAnsi="Times New Roman"/>
          <w:color w:val="171E24"/>
          <w:szCs w:val="24"/>
          <w:lang w:val="en"/>
        </w:rPr>
        <w:t xml:space="preserve">  The number of times your agency issued a full or partial </w:t>
      </w:r>
      <w:r>
        <w:rPr>
          <w:rFonts w:ascii="Times New Roman" w:hAnsi="Times New Roman"/>
          <w:i/>
          <w:iCs/>
          <w:color w:val="171E24"/>
          <w:szCs w:val="24"/>
          <w:lang w:val="en"/>
        </w:rPr>
        <w:t>Glomar</w:t>
      </w:r>
      <w:r>
        <w:rPr>
          <w:rFonts w:ascii="Times New Roman" w:hAnsi="Times New Roman"/>
          <w:color w:val="171E24"/>
          <w:szCs w:val="24"/>
          <w:lang w:val="en"/>
        </w:rPr>
        <w:t xml:space="preserve"> response (separate full and partial if possible)</w:t>
      </w:r>
    </w:p>
    <w:p w14:paraId="5AEFB687" w14:textId="5AD856A2" w:rsidR="008F32A8" w:rsidRDefault="008F32A8" w:rsidP="002F57CC">
      <w:pPr>
        <w:pStyle w:val="ListParagraph"/>
        <w:numPr>
          <w:ilvl w:val="2"/>
          <w:numId w:val="15"/>
        </w:numPr>
        <w:spacing w:after="0"/>
        <w:ind w:left="1440" w:firstLine="0"/>
        <w:rPr>
          <w:rFonts w:ascii="Times New Roman" w:hAnsi="Times New Roman"/>
          <w:color w:val="171E24"/>
          <w:szCs w:val="24"/>
          <w:lang w:val="en"/>
        </w:rPr>
      </w:pPr>
      <w:r>
        <w:rPr>
          <w:rFonts w:ascii="Times New Roman" w:hAnsi="Times New Roman"/>
          <w:color w:val="171E24"/>
          <w:szCs w:val="24"/>
          <w:lang w:val="en"/>
        </w:rPr>
        <w:t xml:space="preserve">  The number of times a </w:t>
      </w:r>
      <w:r>
        <w:rPr>
          <w:rFonts w:ascii="Times New Roman" w:hAnsi="Times New Roman"/>
          <w:i/>
          <w:iCs/>
          <w:color w:val="171E24"/>
          <w:szCs w:val="24"/>
          <w:lang w:val="en"/>
        </w:rPr>
        <w:t>Glomar</w:t>
      </w:r>
      <w:r>
        <w:rPr>
          <w:rFonts w:ascii="Times New Roman" w:hAnsi="Times New Roman"/>
          <w:color w:val="171E24"/>
          <w:szCs w:val="24"/>
          <w:lang w:val="en"/>
        </w:rPr>
        <w:t xml:space="preserve"> response was issued by exemption (e.g., Exemption 7(C) – 20 times, Exemption 1 – 5 times)</w:t>
      </w:r>
    </w:p>
    <w:p w14:paraId="388070AD" w14:textId="05E2FEC3" w:rsidR="008F32A8" w:rsidRDefault="008F32A8" w:rsidP="002F57CC">
      <w:pPr>
        <w:spacing w:after="0"/>
        <w:rPr>
          <w:rFonts w:ascii="Times New Roman" w:hAnsi="Times New Roman"/>
          <w:color w:val="171E24"/>
          <w:szCs w:val="24"/>
          <w:lang w:val="en"/>
        </w:rPr>
      </w:pPr>
    </w:p>
    <w:p w14:paraId="7054213B" w14:textId="6C51A774" w:rsidR="008F32A8" w:rsidRDefault="008F32A8" w:rsidP="002F57CC">
      <w:pPr>
        <w:spacing w:after="0"/>
        <w:ind w:left="810"/>
        <w:rPr>
          <w:rFonts w:ascii="Times New Roman" w:hAnsi="Times New Roman"/>
          <w:color w:val="171E24"/>
          <w:szCs w:val="24"/>
          <w:lang w:val="en"/>
        </w:rPr>
      </w:pPr>
      <w:r w:rsidRPr="00BC5F4B">
        <w:rPr>
          <w:rFonts w:ascii="Times New Roman" w:hAnsi="Times New Roman"/>
          <w:b/>
          <w:bCs/>
          <w:color w:val="171E24"/>
          <w:szCs w:val="24"/>
          <w:lang w:val="en"/>
        </w:rPr>
        <w:t>N/A</w:t>
      </w:r>
    </w:p>
    <w:p w14:paraId="1392100B" w14:textId="657E360F" w:rsidR="008F32A8" w:rsidRDefault="008F32A8" w:rsidP="002F57CC">
      <w:pPr>
        <w:spacing w:after="0"/>
        <w:ind w:left="720"/>
        <w:rPr>
          <w:rFonts w:ascii="Times New Roman" w:hAnsi="Times New Roman"/>
          <w:color w:val="171E24"/>
          <w:szCs w:val="24"/>
          <w:lang w:val="en"/>
        </w:rPr>
      </w:pPr>
    </w:p>
    <w:p w14:paraId="35ECC2E7" w14:textId="69ADE1D0" w:rsidR="008F32A8" w:rsidRDefault="008F32A8" w:rsidP="002F57CC">
      <w:pPr>
        <w:pStyle w:val="ListParagraph"/>
        <w:numPr>
          <w:ilvl w:val="0"/>
          <w:numId w:val="15"/>
        </w:numPr>
        <w:spacing w:after="0"/>
        <w:ind w:left="1080"/>
        <w:rPr>
          <w:rFonts w:ascii="Times New Roman" w:hAnsi="Times New Roman"/>
          <w:color w:val="171E24"/>
          <w:szCs w:val="24"/>
          <w:lang w:val="en"/>
        </w:rPr>
      </w:pPr>
      <w:r>
        <w:rPr>
          <w:rFonts w:ascii="Times New Roman" w:hAnsi="Times New Roman"/>
          <w:color w:val="171E24"/>
          <w:szCs w:val="24"/>
          <w:lang w:val="en"/>
        </w:rPr>
        <w:t xml:space="preserve">If your agency does not tack the use of </w:t>
      </w:r>
      <w:r>
        <w:rPr>
          <w:rFonts w:ascii="Times New Roman" w:hAnsi="Times New Roman"/>
          <w:i/>
          <w:iCs/>
          <w:color w:val="171E24"/>
          <w:szCs w:val="24"/>
          <w:lang w:val="en"/>
        </w:rPr>
        <w:t>Glomar</w:t>
      </w:r>
      <w:r>
        <w:rPr>
          <w:rFonts w:ascii="Times New Roman" w:hAnsi="Times New Roman"/>
          <w:color w:val="171E24"/>
          <w:szCs w:val="24"/>
          <w:lang w:val="en"/>
        </w:rPr>
        <w:t xml:space="preserve"> responses, what would your agency need to track in the future?  If possible, please describe the resources and time involved.</w:t>
      </w:r>
    </w:p>
    <w:p w14:paraId="4EBCE23F" w14:textId="232BB5F3" w:rsidR="00B4585A" w:rsidRDefault="00B4585A" w:rsidP="002F57CC">
      <w:pPr>
        <w:spacing w:after="0"/>
        <w:rPr>
          <w:rFonts w:ascii="Times New Roman" w:hAnsi="Times New Roman"/>
          <w:color w:val="171E24"/>
          <w:szCs w:val="24"/>
          <w:lang w:val="en"/>
        </w:rPr>
      </w:pPr>
    </w:p>
    <w:p w14:paraId="5EEFFD2C" w14:textId="3DB71AC8" w:rsidR="00B4585A" w:rsidRPr="00A82E8B" w:rsidRDefault="00A82E8B" w:rsidP="002F57CC">
      <w:pPr>
        <w:spacing w:after="0"/>
        <w:ind w:left="720"/>
        <w:rPr>
          <w:rFonts w:ascii="Times New Roman" w:hAnsi="Times New Roman"/>
          <w:szCs w:val="24"/>
          <w:lang w:val="en"/>
        </w:rPr>
      </w:pPr>
      <w:r w:rsidRPr="00A82E8B">
        <w:rPr>
          <w:rFonts w:ascii="Times New Roman" w:hAnsi="Times New Roman"/>
          <w:b/>
          <w:bCs/>
          <w:szCs w:val="24"/>
          <w:lang w:val="en"/>
        </w:rPr>
        <w:t xml:space="preserve">A FOIA Processing solution that contains a customization to allow for tracking for the </w:t>
      </w:r>
      <w:r w:rsidRPr="00A82E8B">
        <w:rPr>
          <w:rFonts w:ascii="Times New Roman" w:hAnsi="Times New Roman"/>
          <w:b/>
          <w:bCs/>
          <w:i/>
          <w:iCs/>
          <w:szCs w:val="24"/>
          <w:lang w:val="en"/>
        </w:rPr>
        <w:t>Glomar</w:t>
      </w:r>
      <w:r w:rsidRPr="00A82E8B">
        <w:rPr>
          <w:rFonts w:ascii="Times New Roman" w:hAnsi="Times New Roman"/>
          <w:b/>
          <w:bCs/>
          <w:szCs w:val="24"/>
          <w:lang w:val="en"/>
        </w:rPr>
        <w:t xml:space="preserve"> responses</w:t>
      </w:r>
      <w:r w:rsidRPr="00A82E8B">
        <w:rPr>
          <w:rFonts w:ascii="Times New Roman" w:hAnsi="Times New Roman"/>
          <w:szCs w:val="24"/>
          <w:lang w:val="en"/>
        </w:rPr>
        <w:t>.</w:t>
      </w:r>
    </w:p>
    <w:p w14:paraId="09D27843" w14:textId="7F399EFE" w:rsidR="008F32A8" w:rsidRDefault="008F32A8" w:rsidP="002F57CC">
      <w:pPr>
        <w:spacing w:after="0"/>
        <w:rPr>
          <w:rFonts w:ascii="Times New Roman" w:hAnsi="Times New Roman"/>
          <w:color w:val="171E24"/>
          <w:szCs w:val="24"/>
          <w:lang w:val="en"/>
        </w:rPr>
      </w:pPr>
    </w:p>
    <w:p w14:paraId="60958097" w14:textId="47F34953" w:rsidR="008F32A8" w:rsidRDefault="008F32A8" w:rsidP="002F57CC">
      <w:pPr>
        <w:spacing w:after="0"/>
        <w:ind w:left="360"/>
        <w:rPr>
          <w:rFonts w:ascii="Times New Roman" w:hAnsi="Times New Roman"/>
          <w:color w:val="171E24"/>
          <w:szCs w:val="24"/>
          <w:lang w:val="en"/>
        </w:rPr>
      </w:pPr>
      <w:r>
        <w:rPr>
          <w:rFonts w:ascii="Times New Roman" w:hAnsi="Times New Roman"/>
          <w:color w:val="171E24"/>
          <w:szCs w:val="24"/>
          <w:lang w:val="en"/>
        </w:rPr>
        <w:t>6.  Optional – If there are any other initiatives undertaken by your agency to ensure that the presumption of openness is being applied, please describe them here.</w:t>
      </w:r>
    </w:p>
    <w:p w14:paraId="5B50DF79" w14:textId="489A1B7E" w:rsidR="00B4585A" w:rsidRDefault="00B4585A" w:rsidP="002F57CC">
      <w:pPr>
        <w:spacing w:after="0"/>
        <w:ind w:left="360"/>
        <w:rPr>
          <w:rFonts w:ascii="Times New Roman" w:hAnsi="Times New Roman"/>
          <w:color w:val="171E24"/>
          <w:szCs w:val="24"/>
          <w:lang w:val="en"/>
        </w:rPr>
      </w:pPr>
    </w:p>
    <w:p w14:paraId="5B1D9840" w14:textId="55C81738" w:rsidR="00B4585A" w:rsidRPr="00D107FE" w:rsidRDefault="00A82E8B" w:rsidP="002F57CC">
      <w:pPr>
        <w:spacing w:after="0"/>
        <w:ind w:left="360"/>
        <w:rPr>
          <w:rFonts w:ascii="Times New Roman" w:hAnsi="Times New Roman"/>
          <w:b/>
          <w:bCs/>
          <w:szCs w:val="24"/>
          <w:lang w:val="en"/>
        </w:rPr>
      </w:pPr>
      <w:r w:rsidRPr="00D107FE">
        <w:rPr>
          <w:rFonts w:ascii="Times New Roman" w:hAnsi="Times New Roman"/>
          <w:b/>
          <w:bCs/>
          <w:szCs w:val="24"/>
          <w:lang w:val="en"/>
        </w:rPr>
        <w:t xml:space="preserve">We have updated our FOIA website to make instructions clear and provided FOIA </w:t>
      </w:r>
      <w:r w:rsidR="00D107FE" w:rsidRPr="00D107FE">
        <w:rPr>
          <w:rFonts w:ascii="Times New Roman" w:hAnsi="Times New Roman"/>
          <w:b/>
          <w:bCs/>
          <w:szCs w:val="24"/>
          <w:lang w:val="en"/>
        </w:rPr>
        <w:t>information</w:t>
      </w:r>
      <w:r w:rsidRPr="00D107FE">
        <w:rPr>
          <w:rFonts w:ascii="Times New Roman" w:hAnsi="Times New Roman"/>
          <w:b/>
          <w:bCs/>
          <w:szCs w:val="24"/>
          <w:lang w:val="en"/>
        </w:rPr>
        <w:t xml:space="preserve"> in multiple places on the agency’s SSA</w:t>
      </w:r>
      <w:r w:rsidR="00D107FE" w:rsidRPr="00D107FE">
        <w:rPr>
          <w:rFonts w:ascii="Times New Roman" w:hAnsi="Times New Roman"/>
          <w:b/>
          <w:bCs/>
          <w:szCs w:val="24"/>
          <w:lang w:val="en"/>
        </w:rPr>
        <w:t>.</w:t>
      </w:r>
      <w:r w:rsidRPr="00D107FE">
        <w:rPr>
          <w:rFonts w:ascii="Times New Roman" w:hAnsi="Times New Roman"/>
          <w:b/>
          <w:bCs/>
          <w:szCs w:val="24"/>
          <w:lang w:val="en"/>
        </w:rPr>
        <w:t>gov website encouraging requesters to review publicly available records.</w:t>
      </w:r>
    </w:p>
    <w:p w14:paraId="3492EAB1" w14:textId="03424BD1" w:rsidR="00B4585A" w:rsidRPr="00D107FE" w:rsidRDefault="00B4585A" w:rsidP="002F57CC">
      <w:pPr>
        <w:spacing w:after="0"/>
        <w:ind w:left="360"/>
        <w:rPr>
          <w:rFonts w:ascii="Times New Roman" w:hAnsi="Times New Roman"/>
          <w:szCs w:val="24"/>
          <w:lang w:val="en"/>
        </w:rPr>
      </w:pPr>
    </w:p>
    <w:p w14:paraId="2163374B" w14:textId="634FA576" w:rsidR="00B4585A" w:rsidRDefault="00B4585A" w:rsidP="002F57CC">
      <w:pPr>
        <w:spacing w:after="0"/>
        <w:rPr>
          <w:rFonts w:ascii="Times New Roman" w:hAnsi="Times New Roman"/>
          <w:b/>
          <w:bCs/>
          <w:color w:val="171E24"/>
          <w:sz w:val="28"/>
          <w:szCs w:val="28"/>
          <w:lang w:val="en"/>
        </w:rPr>
      </w:pPr>
      <w:r w:rsidRPr="00BC5F4B">
        <w:rPr>
          <w:rFonts w:ascii="Times New Roman" w:hAnsi="Times New Roman"/>
          <w:b/>
          <w:bCs/>
          <w:color w:val="171E24"/>
          <w:sz w:val="28"/>
          <w:szCs w:val="28"/>
          <w:lang w:val="en"/>
        </w:rPr>
        <w:t>SECTION II:  ENSURING FAIR AND EFFECTIVE FOIA ADMINISTRATION</w:t>
      </w:r>
    </w:p>
    <w:p w14:paraId="018B9476" w14:textId="62CB1841" w:rsidR="002F57CC" w:rsidRDefault="002F57CC" w:rsidP="002F57CC">
      <w:pPr>
        <w:spacing w:after="0"/>
        <w:rPr>
          <w:rFonts w:ascii="Times New Roman" w:hAnsi="Times New Roman"/>
          <w:b/>
          <w:bCs/>
          <w:color w:val="171E24"/>
          <w:sz w:val="28"/>
          <w:szCs w:val="28"/>
          <w:lang w:val="en"/>
        </w:rPr>
      </w:pPr>
    </w:p>
    <w:p w14:paraId="246E67F5" w14:textId="392A3D14" w:rsidR="002F57CC" w:rsidRPr="002F57CC" w:rsidRDefault="002F57CC" w:rsidP="00D718DE">
      <w:pPr>
        <w:spacing w:after="0"/>
        <w:rPr>
          <w:rFonts w:ascii="Times New Roman" w:hAnsi="Times New Roman"/>
          <w:color w:val="171E24"/>
          <w:szCs w:val="24"/>
          <w:lang w:val="en"/>
        </w:rPr>
      </w:pPr>
      <w:r>
        <w:rPr>
          <w:rFonts w:ascii="Times New Roman" w:hAnsi="Times New Roman"/>
          <w:color w:val="171E24"/>
          <w:szCs w:val="24"/>
          <w:lang w:val="en"/>
        </w:rPr>
        <w:t>The Attorney General’s FOIA Guidelines provide that “[e]nsuring fair and effective FOIA administration requires … proper training, and a full understanding of FOIA obligations by th</w:t>
      </w:r>
      <w:r w:rsidR="007E6872">
        <w:rPr>
          <w:rFonts w:ascii="Times New Roman" w:hAnsi="Times New Roman"/>
          <w:color w:val="171E24"/>
          <w:szCs w:val="24"/>
          <w:lang w:val="en"/>
        </w:rPr>
        <w:t>e</w:t>
      </w:r>
      <w:r>
        <w:rPr>
          <w:rFonts w:ascii="Times New Roman" w:hAnsi="Times New Roman"/>
          <w:color w:val="171E24"/>
          <w:szCs w:val="24"/>
          <w:lang w:val="en"/>
        </w:rPr>
        <w:t xml:space="preserve"> entire agency workforce.”  The Guidelines reinforce longstanding guidance to “work with FOIA requesters in a spirit of cooperation.”  The Attorney General also “urges[s] agency Chief FOIA Officers to undertake comprehensive review of all aspects of their agency’s FOIA administration” as part of ensuring fair and effective FOIA administration.</w:t>
      </w:r>
    </w:p>
    <w:p w14:paraId="619A70B5" w14:textId="7CE2C3AA" w:rsidR="00B4585A" w:rsidRDefault="00B4585A" w:rsidP="00D718DE">
      <w:pPr>
        <w:spacing w:after="0"/>
        <w:ind w:left="360"/>
        <w:rPr>
          <w:rFonts w:ascii="Times New Roman" w:hAnsi="Times New Roman"/>
          <w:color w:val="171E24"/>
          <w:szCs w:val="24"/>
          <w:lang w:val="en"/>
        </w:rPr>
      </w:pPr>
    </w:p>
    <w:p w14:paraId="227950E3" w14:textId="652D26B1" w:rsidR="00B4585A" w:rsidRDefault="00B4585A" w:rsidP="00D9462F">
      <w:pPr>
        <w:tabs>
          <w:tab w:val="left" w:pos="720"/>
        </w:tabs>
        <w:spacing w:after="0" w:line="336" w:lineRule="atLeast"/>
        <w:rPr>
          <w:rFonts w:ascii="Times New Roman" w:hAnsi="Times New Roman"/>
          <w:color w:val="171E24"/>
          <w:sz w:val="28"/>
          <w:szCs w:val="28"/>
          <w:lang w:val="en"/>
        </w:rPr>
      </w:pPr>
      <w:r>
        <w:rPr>
          <w:rFonts w:ascii="Times New Roman" w:hAnsi="Times New Roman"/>
          <w:b/>
          <w:bCs/>
          <w:color w:val="171E24"/>
          <w:sz w:val="28"/>
          <w:szCs w:val="28"/>
          <w:lang w:val="en"/>
        </w:rPr>
        <w:t xml:space="preserve">A.  </w:t>
      </w:r>
      <w:r w:rsidR="00D9462F">
        <w:rPr>
          <w:rFonts w:ascii="Times New Roman" w:hAnsi="Times New Roman"/>
          <w:b/>
          <w:bCs/>
          <w:color w:val="171E24"/>
          <w:sz w:val="28"/>
          <w:szCs w:val="28"/>
          <w:lang w:val="en"/>
        </w:rPr>
        <w:tab/>
      </w:r>
      <w:r>
        <w:rPr>
          <w:rFonts w:ascii="Times New Roman" w:hAnsi="Times New Roman"/>
          <w:b/>
          <w:bCs/>
          <w:color w:val="171E24"/>
          <w:sz w:val="28"/>
          <w:szCs w:val="28"/>
          <w:lang w:val="en"/>
        </w:rPr>
        <w:t>FOIA Training</w:t>
      </w:r>
    </w:p>
    <w:p w14:paraId="54FEB409" w14:textId="0EB56BB5" w:rsidR="00B4585A" w:rsidRDefault="00B4585A" w:rsidP="00D718DE">
      <w:pPr>
        <w:spacing w:after="0"/>
        <w:rPr>
          <w:rFonts w:ascii="Times New Roman" w:hAnsi="Times New Roman"/>
          <w:color w:val="171E24"/>
          <w:szCs w:val="24"/>
          <w:lang w:val="en"/>
        </w:rPr>
      </w:pPr>
    </w:p>
    <w:p w14:paraId="351AF378" w14:textId="77777777" w:rsidR="00B4585A" w:rsidRDefault="00B4585A" w:rsidP="00D718DE">
      <w:pPr>
        <w:spacing w:after="0"/>
        <w:ind w:left="360"/>
        <w:rPr>
          <w:rFonts w:ascii="Times New Roman" w:hAnsi="Times New Roman"/>
          <w:color w:val="171E24"/>
          <w:szCs w:val="24"/>
        </w:rPr>
      </w:pPr>
      <w:r>
        <w:rPr>
          <w:rFonts w:ascii="Times New Roman" w:hAnsi="Times New Roman"/>
          <w:color w:val="171E24"/>
          <w:szCs w:val="24"/>
          <w:lang w:val="en"/>
        </w:rPr>
        <w:t xml:space="preserve">1.  </w:t>
      </w:r>
      <w:r>
        <w:rPr>
          <w:rFonts w:ascii="Times New Roman" w:hAnsi="Times New Roman"/>
          <w:color w:val="171E24"/>
          <w:szCs w:val="24"/>
        </w:rPr>
        <w:t xml:space="preserve">The FOIA directs agency Chief FOIA Officers to ensure that FOIA training is offered to agency personnel.  </w:t>
      </w:r>
      <w:r w:rsidRPr="00D9462F">
        <w:rPr>
          <w:rFonts w:ascii="Times New Roman" w:hAnsi="Times New Roman"/>
          <w:iCs/>
          <w:color w:val="171E24"/>
          <w:szCs w:val="24"/>
        </w:rPr>
        <w:t xml:space="preserve">See </w:t>
      </w:r>
      <w:r>
        <w:rPr>
          <w:rFonts w:ascii="Times New Roman" w:hAnsi="Times New Roman"/>
          <w:color w:val="171E24"/>
          <w:szCs w:val="24"/>
        </w:rPr>
        <w:t xml:space="preserve">5 U.S.C. § 552(a)(j)(2)(F).  Please describe the efforts your agency </w:t>
      </w:r>
      <w:r>
        <w:rPr>
          <w:rFonts w:ascii="Times New Roman" w:hAnsi="Times New Roman"/>
          <w:color w:val="171E24"/>
          <w:szCs w:val="24"/>
        </w:rPr>
        <w:lastRenderedPageBreak/>
        <w:t>has undertaken to ensure proper FOIA training is made available and used by agency personnel.</w:t>
      </w:r>
    </w:p>
    <w:p w14:paraId="60F1BBAB" w14:textId="6ADDA1AC" w:rsidR="00B4585A" w:rsidRDefault="00B4585A" w:rsidP="00B4585A">
      <w:pPr>
        <w:spacing w:after="0" w:line="336" w:lineRule="atLeast"/>
        <w:rPr>
          <w:rFonts w:ascii="Times New Roman" w:hAnsi="Times New Roman"/>
          <w:color w:val="171E24"/>
          <w:szCs w:val="24"/>
          <w:lang w:val="en"/>
        </w:rPr>
      </w:pPr>
    </w:p>
    <w:p w14:paraId="5BDB7E39" w14:textId="761A78F8" w:rsidR="00B4585A" w:rsidRDefault="00B4585A" w:rsidP="00D718DE">
      <w:pPr>
        <w:spacing w:after="0"/>
        <w:ind w:left="360"/>
        <w:rPr>
          <w:rFonts w:ascii="Times New Roman" w:hAnsi="Times New Roman"/>
          <w:b/>
          <w:bCs/>
          <w:color w:val="171E24"/>
          <w:szCs w:val="24"/>
        </w:rPr>
      </w:pPr>
      <w:r>
        <w:rPr>
          <w:rFonts w:ascii="Times New Roman" w:hAnsi="Times New Roman"/>
          <w:b/>
          <w:bCs/>
          <w:color w:val="171E24"/>
          <w:szCs w:val="24"/>
        </w:rPr>
        <w:t>Under the direction of SSA’s Chief FOIA Officer, the FOIA team offered numerous trainings to agency personnel throughout Fiscal Year 2022.  Internal trainings include the following:</w:t>
      </w:r>
    </w:p>
    <w:p w14:paraId="0E864333" w14:textId="77777777" w:rsidR="00B4585A" w:rsidRDefault="00B4585A" w:rsidP="00D718DE">
      <w:pPr>
        <w:spacing w:after="0"/>
        <w:ind w:left="720"/>
        <w:rPr>
          <w:rFonts w:ascii="Times New Roman" w:hAnsi="Times New Roman"/>
          <w:b/>
          <w:bCs/>
          <w:color w:val="171E24"/>
          <w:szCs w:val="24"/>
        </w:rPr>
      </w:pPr>
    </w:p>
    <w:p w14:paraId="4FCCC3FB" w14:textId="77777777" w:rsidR="00B4585A" w:rsidRDefault="00B4585A" w:rsidP="00D718DE">
      <w:pPr>
        <w:pStyle w:val="ListParagraph"/>
        <w:numPr>
          <w:ilvl w:val="0"/>
          <w:numId w:val="13"/>
        </w:numPr>
        <w:spacing w:after="0"/>
        <w:ind w:left="1080"/>
        <w:rPr>
          <w:rFonts w:ascii="Times New Roman" w:hAnsi="Times New Roman"/>
          <w:b/>
          <w:bCs/>
          <w:color w:val="171E24"/>
          <w:szCs w:val="24"/>
        </w:rPr>
      </w:pPr>
      <w:r>
        <w:rPr>
          <w:rFonts w:ascii="Times New Roman" w:hAnsi="Times New Roman"/>
          <w:b/>
          <w:bCs/>
          <w:color w:val="171E24"/>
          <w:szCs w:val="24"/>
        </w:rPr>
        <w:t>Presentations to agency components concerning the FOIA regulations and FOIA exemptions;</w:t>
      </w:r>
    </w:p>
    <w:p w14:paraId="7D8766D2" w14:textId="77777777" w:rsidR="00B4585A" w:rsidRDefault="00B4585A" w:rsidP="00D718DE">
      <w:pPr>
        <w:pStyle w:val="ListParagraph"/>
        <w:numPr>
          <w:ilvl w:val="0"/>
          <w:numId w:val="13"/>
        </w:numPr>
        <w:spacing w:after="0"/>
        <w:ind w:left="1080"/>
        <w:rPr>
          <w:rFonts w:ascii="Times New Roman" w:hAnsi="Times New Roman"/>
          <w:b/>
          <w:bCs/>
          <w:color w:val="171E24"/>
          <w:szCs w:val="24"/>
        </w:rPr>
      </w:pPr>
      <w:r>
        <w:rPr>
          <w:rFonts w:ascii="Times New Roman" w:hAnsi="Times New Roman"/>
          <w:b/>
          <w:bCs/>
          <w:color w:val="171E24"/>
          <w:szCs w:val="24"/>
        </w:rPr>
        <w:t>Presentations to agency personnel (including the agency’s FOIA coordinators) concerning proper disclosure of agency records;</w:t>
      </w:r>
    </w:p>
    <w:p w14:paraId="4E80830B" w14:textId="77777777" w:rsidR="00B4585A" w:rsidRDefault="00B4585A" w:rsidP="00D718DE">
      <w:pPr>
        <w:pStyle w:val="ListParagraph"/>
        <w:numPr>
          <w:ilvl w:val="0"/>
          <w:numId w:val="13"/>
        </w:numPr>
        <w:spacing w:after="0"/>
        <w:ind w:left="1080"/>
        <w:rPr>
          <w:rFonts w:ascii="Times New Roman" w:hAnsi="Times New Roman"/>
          <w:b/>
          <w:bCs/>
          <w:color w:val="171E24"/>
          <w:szCs w:val="24"/>
        </w:rPr>
      </w:pPr>
      <w:r>
        <w:rPr>
          <w:rFonts w:ascii="Times New Roman" w:hAnsi="Times New Roman"/>
          <w:b/>
          <w:bCs/>
          <w:color w:val="171E24"/>
          <w:szCs w:val="24"/>
        </w:rPr>
        <w:t>Examinations and review of new case law;</w:t>
      </w:r>
    </w:p>
    <w:p w14:paraId="33302778" w14:textId="77777777" w:rsidR="00B4585A" w:rsidRDefault="00B4585A" w:rsidP="00D718DE">
      <w:pPr>
        <w:pStyle w:val="ListParagraph"/>
        <w:numPr>
          <w:ilvl w:val="0"/>
          <w:numId w:val="13"/>
        </w:numPr>
        <w:spacing w:after="0"/>
        <w:ind w:left="1080"/>
        <w:rPr>
          <w:rFonts w:ascii="Times New Roman" w:hAnsi="Times New Roman"/>
          <w:b/>
          <w:bCs/>
          <w:color w:val="171E24"/>
          <w:szCs w:val="24"/>
        </w:rPr>
      </w:pPr>
      <w:r>
        <w:rPr>
          <w:rFonts w:ascii="Times New Roman" w:hAnsi="Times New Roman"/>
          <w:b/>
          <w:bCs/>
          <w:color w:val="171E24"/>
          <w:szCs w:val="24"/>
        </w:rPr>
        <w:t xml:space="preserve">Trainings related to communications with the FOIA requesters; and </w:t>
      </w:r>
    </w:p>
    <w:p w14:paraId="596704B4" w14:textId="64A39B01" w:rsidR="00B4585A" w:rsidRDefault="00B4585A" w:rsidP="00D718DE">
      <w:pPr>
        <w:pStyle w:val="ListParagraph"/>
        <w:numPr>
          <w:ilvl w:val="0"/>
          <w:numId w:val="13"/>
        </w:numPr>
        <w:spacing w:after="0"/>
        <w:ind w:left="1080"/>
        <w:rPr>
          <w:rFonts w:ascii="Times New Roman" w:hAnsi="Times New Roman"/>
          <w:b/>
          <w:bCs/>
          <w:color w:val="171E24"/>
          <w:szCs w:val="24"/>
        </w:rPr>
      </w:pPr>
      <w:r>
        <w:rPr>
          <w:rFonts w:ascii="Times New Roman" w:hAnsi="Times New Roman"/>
          <w:b/>
          <w:bCs/>
          <w:color w:val="171E24"/>
          <w:szCs w:val="24"/>
        </w:rPr>
        <w:t>Trainings related to timely dispositions of Fee Waiver and Expedited Processing requests.</w:t>
      </w:r>
    </w:p>
    <w:p w14:paraId="737E606F" w14:textId="77777777" w:rsidR="00B4585A" w:rsidRPr="004D3AF6" w:rsidRDefault="00B4585A" w:rsidP="00D718DE">
      <w:pPr>
        <w:pStyle w:val="ListParagraph"/>
        <w:spacing w:after="0"/>
        <w:rPr>
          <w:rFonts w:ascii="Times New Roman" w:hAnsi="Times New Roman"/>
          <w:b/>
          <w:bCs/>
          <w:color w:val="171E24"/>
          <w:szCs w:val="24"/>
        </w:rPr>
      </w:pPr>
    </w:p>
    <w:p w14:paraId="539024AA" w14:textId="5AA093F5" w:rsidR="00B4585A" w:rsidRDefault="00B4585A" w:rsidP="00D718DE">
      <w:pPr>
        <w:spacing w:after="0"/>
        <w:ind w:left="360"/>
        <w:rPr>
          <w:rFonts w:ascii="Times New Roman" w:hAnsi="Times New Roman"/>
          <w:color w:val="171E24"/>
          <w:szCs w:val="24"/>
        </w:rPr>
      </w:pPr>
      <w:r>
        <w:rPr>
          <w:rFonts w:ascii="Times New Roman" w:hAnsi="Times New Roman"/>
          <w:color w:val="171E24"/>
          <w:szCs w:val="24"/>
          <w:lang w:val="en"/>
        </w:rPr>
        <w:t xml:space="preserve">2.  </w:t>
      </w:r>
      <w:r w:rsidRPr="009746A9">
        <w:rPr>
          <w:rFonts w:ascii="Times New Roman" w:hAnsi="Times New Roman"/>
          <w:color w:val="171E24"/>
          <w:szCs w:val="24"/>
        </w:rPr>
        <w:t xml:space="preserve">Did your </w:t>
      </w:r>
      <w:r>
        <w:rPr>
          <w:rFonts w:ascii="Times New Roman" w:hAnsi="Times New Roman"/>
          <w:color w:val="171E24"/>
          <w:szCs w:val="24"/>
        </w:rPr>
        <w:t>FOIA professionals or the personnel at your agency who have FOIA responsibilities attend substantive</w:t>
      </w:r>
      <w:r w:rsidRPr="009746A9">
        <w:rPr>
          <w:rFonts w:ascii="Times New Roman" w:hAnsi="Times New Roman"/>
          <w:color w:val="171E24"/>
          <w:szCs w:val="24"/>
        </w:rPr>
        <w:t xml:space="preserve"> FOIA training during the reporting period </w:t>
      </w:r>
      <w:r>
        <w:rPr>
          <w:rFonts w:ascii="Times New Roman" w:hAnsi="Times New Roman"/>
          <w:color w:val="171E24"/>
          <w:szCs w:val="24"/>
        </w:rPr>
        <w:t>such as that provided by the Department of Justice</w:t>
      </w:r>
      <w:r w:rsidRPr="009746A9">
        <w:rPr>
          <w:rFonts w:ascii="Times New Roman" w:hAnsi="Times New Roman"/>
          <w:color w:val="171E24"/>
          <w:szCs w:val="24"/>
        </w:rPr>
        <w:t>?</w:t>
      </w:r>
    </w:p>
    <w:p w14:paraId="5D58F18C" w14:textId="38377601" w:rsidR="00B41D83" w:rsidRDefault="00B41D83" w:rsidP="00D718DE">
      <w:pPr>
        <w:spacing w:after="0"/>
        <w:ind w:left="360"/>
        <w:rPr>
          <w:rFonts w:ascii="Times New Roman" w:hAnsi="Times New Roman"/>
          <w:color w:val="171E24"/>
          <w:szCs w:val="24"/>
        </w:rPr>
      </w:pPr>
    </w:p>
    <w:p w14:paraId="42B6DEA7" w14:textId="3AA9B40F" w:rsidR="00B41D83" w:rsidRDefault="00B41D83" w:rsidP="00D718DE">
      <w:pPr>
        <w:spacing w:after="0"/>
        <w:ind w:left="360"/>
        <w:rPr>
          <w:rFonts w:ascii="Times New Roman" w:hAnsi="Times New Roman"/>
          <w:b/>
          <w:bCs/>
          <w:color w:val="171E24"/>
          <w:szCs w:val="24"/>
          <w:lang w:val="en"/>
        </w:rPr>
      </w:pPr>
      <w:r w:rsidRPr="00BC5F4B">
        <w:rPr>
          <w:rFonts w:ascii="Times New Roman" w:hAnsi="Times New Roman"/>
          <w:b/>
          <w:bCs/>
          <w:color w:val="171E24"/>
          <w:szCs w:val="24"/>
          <w:lang w:val="en"/>
        </w:rPr>
        <w:t>Yes</w:t>
      </w:r>
    </w:p>
    <w:p w14:paraId="1B6D82E9" w14:textId="5343E7DB" w:rsidR="00B41D83" w:rsidRDefault="00B41D83" w:rsidP="00D718DE">
      <w:pPr>
        <w:spacing w:after="0"/>
        <w:ind w:left="360"/>
        <w:rPr>
          <w:rFonts w:ascii="Times New Roman" w:hAnsi="Times New Roman"/>
          <w:b/>
          <w:bCs/>
          <w:color w:val="171E24"/>
          <w:szCs w:val="24"/>
          <w:lang w:val="en"/>
        </w:rPr>
      </w:pPr>
    </w:p>
    <w:p w14:paraId="58330CC3" w14:textId="77777777" w:rsidR="00B41D83" w:rsidRDefault="00B41D83" w:rsidP="00D718DE">
      <w:pPr>
        <w:spacing w:after="0"/>
        <w:ind w:left="360"/>
        <w:rPr>
          <w:rFonts w:ascii="Times New Roman" w:hAnsi="Times New Roman"/>
          <w:color w:val="171E24"/>
          <w:szCs w:val="24"/>
        </w:rPr>
      </w:pPr>
      <w:r>
        <w:rPr>
          <w:rFonts w:ascii="Times New Roman" w:hAnsi="Times New Roman"/>
          <w:color w:val="171E24"/>
          <w:szCs w:val="24"/>
          <w:lang w:val="en"/>
        </w:rPr>
        <w:t xml:space="preserve">3.  </w:t>
      </w:r>
      <w:r w:rsidRPr="009746A9">
        <w:rPr>
          <w:rFonts w:ascii="Times New Roman" w:hAnsi="Times New Roman"/>
          <w:color w:val="171E24"/>
          <w:szCs w:val="24"/>
        </w:rPr>
        <w:t xml:space="preserve">If yes, please provide a brief description of the type of training </w:t>
      </w:r>
      <w:r>
        <w:rPr>
          <w:rFonts w:ascii="Times New Roman" w:hAnsi="Times New Roman"/>
          <w:color w:val="171E24"/>
          <w:szCs w:val="24"/>
        </w:rPr>
        <w:t>attended</w:t>
      </w:r>
      <w:r w:rsidRPr="009746A9">
        <w:rPr>
          <w:rFonts w:ascii="Times New Roman" w:hAnsi="Times New Roman"/>
          <w:color w:val="171E24"/>
          <w:szCs w:val="24"/>
        </w:rPr>
        <w:t xml:space="preserve"> and the topics covered.</w:t>
      </w:r>
    </w:p>
    <w:p w14:paraId="66273196" w14:textId="77777777" w:rsidR="00B41D83" w:rsidRPr="009746A9" w:rsidRDefault="00B41D83" w:rsidP="00D718DE">
      <w:pPr>
        <w:spacing w:after="0"/>
        <w:ind w:left="720"/>
        <w:rPr>
          <w:rFonts w:ascii="Times New Roman" w:hAnsi="Times New Roman"/>
          <w:color w:val="171E24"/>
          <w:szCs w:val="24"/>
        </w:rPr>
      </w:pPr>
    </w:p>
    <w:p w14:paraId="08A6308C" w14:textId="4BE62BFF" w:rsidR="00B41D83" w:rsidRDefault="00B41D83" w:rsidP="00D718DE">
      <w:pPr>
        <w:numPr>
          <w:ilvl w:val="0"/>
          <w:numId w:val="1"/>
        </w:numPr>
        <w:spacing w:after="0"/>
        <w:rPr>
          <w:rFonts w:ascii="Times New Roman" w:hAnsi="Times New Roman"/>
          <w:b/>
          <w:szCs w:val="24"/>
        </w:rPr>
      </w:pPr>
      <w:r>
        <w:rPr>
          <w:rFonts w:ascii="Times New Roman" w:hAnsi="Times New Roman"/>
          <w:b/>
          <w:szCs w:val="24"/>
        </w:rPr>
        <w:t>Monthly</w:t>
      </w:r>
      <w:r w:rsidRPr="00AC25AB">
        <w:rPr>
          <w:rFonts w:ascii="Times New Roman" w:hAnsi="Times New Roman"/>
          <w:b/>
          <w:szCs w:val="24"/>
        </w:rPr>
        <w:t xml:space="preserve"> FOIA Staff Meetings – Our </w:t>
      </w:r>
      <w:r>
        <w:rPr>
          <w:rFonts w:ascii="Times New Roman" w:hAnsi="Times New Roman"/>
          <w:b/>
          <w:szCs w:val="24"/>
        </w:rPr>
        <w:t>monthly</w:t>
      </w:r>
      <w:r w:rsidRPr="00AC25AB">
        <w:rPr>
          <w:rFonts w:ascii="Times New Roman" w:hAnsi="Times New Roman"/>
          <w:b/>
          <w:szCs w:val="24"/>
        </w:rPr>
        <w:t xml:space="preserve"> meetings include, but not limited to FOIA appeals, exemptions, recent </w:t>
      </w:r>
      <w:r>
        <w:rPr>
          <w:rFonts w:ascii="Times New Roman" w:hAnsi="Times New Roman"/>
          <w:b/>
          <w:szCs w:val="24"/>
        </w:rPr>
        <w:t>F</w:t>
      </w:r>
      <w:r w:rsidRPr="00AC25AB">
        <w:rPr>
          <w:rFonts w:ascii="Times New Roman" w:hAnsi="Times New Roman"/>
          <w:b/>
          <w:szCs w:val="24"/>
        </w:rPr>
        <w:t>ederal court cases, partial disclosures, FOIA fees and fee</w:t>
      </w:r>
      <w:r>
        <w:rPr>
          <w:rFonts w:ascii="Times New Roman" w:hAnsi="Times New Roman"/>
          <w:b/>
          <w:szCs w:val="24"/>
        </w:rPr>
        <w:t xml:space="preserve"> </w:t>
      </w:r>
      <w:r w:rsidRPr="00AC25AB">
        <w:rPr>
          <w:rFonts w:ascii="Times New Roman" w:hAnsi="Times New Roman"/>
          <w:b/>
          <w:szCs w:val="24"/>
        </w:rPr>
        <w:t xml:space="preserve">waivers, requirements for perfected requests under the FOIA, communications with the requester, and Office of Government Information Services (OGIS) </w:t>
      </w:r>
      <w:r>
        <w:rPr>
          <w:rFonts w:ascii="Times New Roman" w:hAnsi="Times New Roman"/>
          <w:b/>
          <w:szCs w:val="24"/>
        </w:rPr>
        <w:t>inquiries</w:t>
      </w:r>
      <w:r w:rsidRPr="00AC25AB">
        <w:rPr>
          <w:rFonts w:ascii="Times New Roman" w:hAnsi="Times New Roman"/>
          <w:b/>
          <w:szCs w:val="24"/>
        </w:rPr>
        <w:t>.</w:t>
      </w:r>
    </w:p>
    <w:p w14:paraId="6AA1114C" w14:textId="77777777" w:rsidR="00B41D83" w:rsidRPr="00AC25AB" w:rsidRDefault="00B41D83" w:rsidP="00D718DE">
      <w:pPr>
        <w:spacing w:after="0"/>
        <w:ind w:left="720"/>
        <w:rPr>
          <w:rFonts w:ascii="Times New Roman" w:hAnsi="Times New Roman"/>
          <w:b/>
          <w:szCs w:val="24"/>
        </w:rPr>
      </w:pPr>
    </w:p>
    <w:p w14:paraId="4021716B" w14:textId="77777777" w:rsidR="00B41D83" w:rsidRDefault="00B41D83" w:rsidP="00D718DE">
      <w:pPr>
        <w:numPr>
          <w:ilvl w:val="0"/>
          <w:numId w:val="1"/>
        </w:numPr>
        <w:spacing w:after="0"/>
        <w:rPr>
          <w:rFonts w:ascii="Times New Roman" w:hAnsi="Times New Roman"/>
          <w:b/>
          <w:szCs w:val="24"/>
        </w:rPr>
      </w:pPr>
      <w:r w:rsidRPr="00AC25AB">
        <w:rPr>
          <w:rFonts w:ascii="Times New Roman" w:hAnsi="Times New Roman"/>
          <w:b/>
          <w:szCs w:val="24"/>
        </w:rPr>
        <w:t>Bi-monthly FOIA/P</w:t>
      </w:r>
      <w:r>
        <w:rPr>
          <w:rFonts w:ascii="Times New Roman" w:hAnsi="Times New Roman"/>
          <w:b/>
          <w:szCs w:val="24"/>
        </w:rPr>
        <w:t xml:space="preserve">rivacy </w:t>
      </w:r>
      <w:r w:rsidRPr="00AC25AB">
        <w:rPr>
          <w:rFonts w:ascii="Times New Roman" w:hAnsi="Times New Roman"/>
          <w:b/>
          <w:szCs w:val="24"/>
        </w:rPr>
        <w:t>A</w:t>
      </w:r>
      <w:r>
        <w:rPr>
          <w:rFonts w:ascii="Times New Roman" w:hAnsi="Times New Roman"/>
          <w:b/>
          <w:szCs w:val="24"/>
        </w:rPr>
        <w:t>ct</w:t>
      </w:r>
      <w:r w:rsidRPr="00AC25AB">
        <w:rPr>
          <w:rFonts w:ascii="Times New Roman" w:hAnsi="Times New Roman"/>
          <w:b/>
          <w:szCs w:val="24"/>
        </w:rPr>
        <w:t xml:space="preserve"> </w:t>
      </w:r>
      <w:r>
        <w:rPr>
          <w:rFonts w:ascii="Times New Roman" w:hAnsi="Times New Roman"/>
          <w:b/>
          <w:szCs w:val="24"/>
        </w:rPr>
        <w:t xml:space="preserve">(PA) </w:t>
      </w:r>
      <w:r w:rsidRPr="00AC25AB">
        <w:rPr>
          <w:rFonts w:ascii="Times New Roman" w:hAnsi="Times New Roman"/>
          <w:b/>
          <w:szCs w:val="24"/>
        </w:rPr>
        <w:t>coordinator meetings – Discussions included the interface between the FOIA and the PA, FOIA fees, and fee</w:t>
      </w:r>
      <w:r>
        <w:rPr>
          <w:rFonts w:ascii="Times New Roman" w:hAnsi="Times New Roman"/>
          <w:b/>
          <w:szCs w:val="24"/>
        </w:rPr>
        <w:t xml:space="preserve"> </w:t>
      </w:r>
      <w:r w:rsidRPr="00AC25AB">
        <w:rPr>
          <w:rFonts w:ascii="Times New Roman" w:hAnsi="Times New Roman"/>
          <w:b/>
          <w:szCs w:val="24"/>
        </w:rPr>
        <w:t xml:space="preserve">waivers.  We also discussed cases that may be of public interest or may become common. </w:t>
      </w:r>
    </w:p>
    <w:p w14:paraId="5E08E36C" w14:textId="77777777" w:rsidR="00B41D83" w:rsidRPr="00AC25AB" w:rsidRDefault="00B41D83" w:rsidP="00D718DE">
      <w:pPr>
        <w:spacing w:after="0"/>
        <w:ind w:left="720"/>
        <w:rPr>
          <w:rFonts w:ascii="Times New Roman" w:hAnsi="Times New Roman"/>
          <w:b/>
          <w:szCs w:val="24"/>
        </w:rPr>
      </w:pPr>
    </w:p>
    <w:p w14:paraId="16098000" w14:textId="6D267CDE" w:rsidR="00B41D83" w:rsidRDefault="00B41D83" w:rsidP="00D718DE">
      <w:pPr>
        <w:numPr>
          <w:ilvl w:val="0"/>
          <w:numId w:val="1"/>
        </w:numPr>
        <w:spacing w:after="0"/>
        <w:rPr>
          <w:rFonts w:ascii="Times New Roman" w:hAnsi="Times New Roman"/>
          <w:b/>
          <w:szCs w:val="24"/>
        </w:rPr>
      </w:pPr>
      <w:r w:rsidRPr="00137719">
        <w:rPr>
          <w:rFonts w:ascii="Times New Roman" w:hAnsi="Times New Roman"/>
          <w:b/>
          <w:szCs w:val="24"/>
        </w:rPr>
        <w:t xml:space="preserve">The </w:t>
      </w:r>
      <w:r w:rsidR="00137719" w:rsidRPr="00137719">
        <w:rPr>
          <w:rFonts w:ascii="Times New Roman" w:hAnsi="Times New Roman"/>
          <w:b/>
          <w:szCs w:val="24"/>
        </w:rPr>
        <w:t>Federal Privacy Council’s Privacy Bootcamp</w:t>
      </w:r>
      <w:r w:rsidRPr="00137719">
        <w:rPr>
          <w:rFonts w:ascii="Times New Roman" w:hAnsi="Times New Roman"/>
          <w:b/>
          <w:szCs w:val="24"/>
        </w:rPr>
        <w:t xml:space="preserve">– Included sessions on </w:t>
      </w:r>
      <w:r w:rsidR="00137719" w:rsidRPr="00137719">
        <w:rPr>
          <w:rFonts w:ascii="Times New Roman" w:hAnsi="Times New Roman"/>
          <w:b/>
          <w:szCs w:val="24"/>
        </w:rPr>
        <w:t>The Privacy Act (PA), the PA</w:t>
      </w:r>
      <w:r w:rsidRPr="00137719">
        <w:rPr>
          <w:rFonts w:ascii="Times New Roman" w:hAnsi="Times New Roman"/>
          <w:b/>
          <w:szCs w:val="24"/>
        </w:rPr>
        <w:t xml:space="preserve"> exemptions, </w:t>
      </w:r>
      <w:r w:rsidR="00137719" w:rsidRPr="00137719">
        <w:rPr>
          <w:rFonts w:ascii="Times New Roman" w:hAnsi="Times New Roman"/>
          <w:b/>
          <w:szCs w:val="24"/>
        </w:rPr>
        <w:t xml:space="preserve">FOIA/PA interplay, </w:t>
      </w:r>
      <w:r w:rsidRPr="00137719">
        <w:rPr>
          <w:rFonts w:ascii="Times New Roman" w:hAnsi="Times New Roman"/>
          <w:b/>
          <w:szCs w:val="24"/>
        </w:rPr>
        <w:t>best practices, and updates from the courts</w:t>
      </w:r>
      <w:r w:rsidRPr="00AC25AB">
        <w:rPr>
          <w:rFonts w:ascii="Times New Roman" w:hAnsi="Times New Roman"/>
          <w:b/>
          <w:szCs w:val="24"/>
        </w:rPr>
        <w:t>.</w:t>
      </w:r>
    </w:p>
    <w:p w14:paraId="20C843C5" w14:textId="77777777" w:rsidR="00B41D83" w:rsidRDefault="00B41D83" w:rsidP="00D107FE">
      <w:pPr>
        <w:spacing w:after="0"/>
        <w:rPr>
          <w:rFonts w:ascii="Times New Roman" w:hAnsi="Times New Roman"/>
          <w:b/>
          <w:szCs w:val="24"/>
        </w:rPr>
      </w:pPr>
    </w:p>
    <w:p w14:paraId="3DDCABD7" w14:textId="3ACEEA55" w:rsidR="00B41D83" w:rsidRDefault="00B41D83" w:rsidP="00D718DE">
      <w:pPr>
        <w:numPr>
          <w:ilvl w:val="0"/>
          <w:numId w:val="1"/>
        </w:numPr>
        <w:spacing w:after="0"/>
        <w:rPr>
          <w:rFonts w:ascii="Times New Roman" w:hAnsi="Times New Roman"/>
          <w:b/>
          <w:szCs w:val="24"/>
        </w:rPr>
      </w:pPr>
      <w:r w:rsidRPr="0046033D">
        <w:rPr>
          <w:rFonts w:ascii="Times New Roman" w:hAnsi="Times New Roman"/>
          <w:b/>
          <w:szCs w:val="24"/>
        </w:rPr>
        <w:t xml:space="preserve">Training provided by </w:t>
      </w:r>
      <w:r>
        <w:rPr>
          <w:rFonts w:ascii="Times New Roman" w:hAnsi="Times New Roman"/>
          <w:b/>
          <w:szCs w:val="24"/>
        </w:rPr>
        <w:t xml:space="preserve">SSA’s </w:t>
      </w:r>
      <w:r w:rsidRPr="0046033D">
        <w:rPr>
          <w:rFonts w:ascii="Times New Roman" w:hAnsi="Times New Roman"/>
          <w:b/>
          <w:szCs w:val="24"/>
        </w:rPr>
        <w:t xml:space="preserve">Office of General Law (OGL) – Discussions on 7114(b)(4) and </w:t>
      </w:r>
      <w:r>
        <w:rPr>
          <w:rFonts w:ascii="Times New Roman" w:hAnsi="Times New Roman"/>
          <w:b/>
          <w:szCs w:val="24"/>
        </w:rPr>
        <w:t>i</w:t>
      </w:r>
      <w:r w:rsidRPr="0046033D">
        <w:rPr>
          <w:rFonts w:ascii="Times New Roman" w:hAnsi="Times New Roman"/>
          <w:b/>
          <w:szCs w:val="24"/>
        </w:rPr>
        <w:t xml:space="preserve">nterplay of FOIA/PA, </w:t>
      </w:r>
      <w:r>
        <w:rPr>
          <w:rFonts w:ascii="Times New Roman" w:hAnsi="Times New Roman"/>
          <w:b/>
          <w:szCs w:val="24"/>
        </w:rPr>
        <w:t>s</w:t>
      </w:r>
      <w:r w:rsidRPr="0046033D">
        <w:rPr>
          <w:rFonts w:ascii="Times New Roman" w:hAnsi="Times New Roman"/>
          <w:b/>
          <w:szCs w:val="24"/>
        </w:rPr>
        <w:t xml:space="preserve">ection 1106 of the Social Security Act, and FOIA </w:t>
      </w:r>
      <w:r>
        <w:rPr>
          <w:rFonts w:ascii="Times New Roman" w:hAnsi="Times New Roman"/>
          <w:b/>
          <w:szCs w:val="24"/>
        </w:rPr>
        <w:t>s</w:t>
      </w:r>
      <w:r w:rsidRPr="0046033D">
        <w:rPr>
          <w:rFonts w:ascii="Times New Roman" w:hAnsi="Times New Roman"/>
          <w:b/>
          <w:szCs w:val="24"/>
        </w:rPr>
        <w:t xml:space="preserve">earch and </w:t>
      </w:r>
      <w:r>
        <w:rPr>
          <w:rFonts w:ascii="Times New Roman" w:hAnsi="Times New Roman"/>
          <w:b/>
          <w:szCs w:val="24"/>
        </w:rPr>
        <w:t>s</w:t>
      </w:r>
      <w:r w:rsidRPr="0046033D">
        <w:rPr>
          <w:rFonts w:ascii="Times New Roman" w:hAnsi="Times New Roman"/>
          <w:b/>
          <w:szCs w:val="24"/>
        </w:rPr>
        <w:t>cope</w:t>
      </w:r>
      <w:r>
        <w:rPr>
          <w:rFonts w:ascii="Times New Roman" w:hAnsi="Times New Roman"/>
          <w:b/>
          <w:szCs w:val="24"/>
        </w:rPr>
        <w:t>.</w:t>
      </w:r>
    </w:p>
    <w:p w14:paraId="2F00A2E9" w14:textId="77777777" w:rsidR="00D718DE" w:rsidRPr="0046033D" w:rsidRDefault="00D718DE" w:rsidP="00D718DE">
      <w:pPr>
        <w:spacing w:after="0"/>
        <w:rPr>
          <w:rFonts w:ascii="Times New Roman" w:hAnsi="Times New Roman"/>
          <w:b/>
          <w:szCs w:val="24"/>
        </w:rPr>
      </w:pPr>
    </w:p>
    <w:p w14:paraId="0EFE8CD5" w14:textId="1402B9C1" w:rsidR="00E37832" w:rsidRDefault="00E37832" w:rsidP="00D718DE">
      <w:pPr>
        <w:spacing w:after="0"/>
        <w:ind w:left="360"/>
        <w:rPr>
          <w:rFonts w:ascii="Times New Roman" w:hAnsi="Times New Roman"/>
          <w:color w:val="171E24"/>
          <w:szCs w:val="24"/>
        </w:rPr>
      </w:pPr>
      <w:r>
        <w:rPr>
          <w:rFonts w:ascii="Times New Roman" w:hAnsi="Times New Roman"/>
          <w:szCs w:val="24"/>
        </w:rPr>
        <w:t>4.  Please p</w:t>
      </w:r>
      <w:r w:rsidRPr="009746A9">
        <w:rPr>
          <w:rFonts w:ascii="Times New Roman" w:hAnsi="Times New Roman"/>
          <w:color w:val="171E24"/>
          <w:szCs w:val="24"/>
        </w:rPr>
        <w:t>rovide an estimate of the percentage of your FOIA professionals and staff with FOIA responsibilities who attended substantive FOIA training during this reporting period.</w:t>
      </w:r>
    </w:p>
    <w:p w14:paraId="479CCB39" w14:textId="77777777" w:rsidR="00D9462F" w:rsidRDefault="00D9462F" w:rsidP="00D718DE">
      <w:pPr>
        <w:spacing w:after="0"/>
        <w:ind w:left="360"/>
        <w:rPr>
          <w:rFonts w:ascii="Times New Roman" w:hAnsi="Times New Roman"/>
          <w:color w:val="171E24"/>
          <w:szCs w:val="24"/>
        </w:rPr>
      </w:pPr>
    </w:p>
    <w:p w14:paraId="42F79F3F" w14:textId="77777777" w:rsidR="00E37832" w:rsidRPr="00FB3453" w:rsidRDefault="00E37832" w:rsidP="00D718DE">
      <w:pPr>
        <w:spacing w:after="0"/>
        <w:ind w:left="360"/>
        <w:rPr>
          <w:rFonts w:ascii="Times New Roman" w:hAnsi="Times New Roman"/>
          <w:b/>
          <w:bCs/>
          <w:iCs/>
          <w:szCs w:val="24"/>
          <w:lang w:val="en"/>
        </w:rPr>
      </w:pPr>
      <w:r>
        <w:rPr>
          <w:rFonts w:ascii="Times New Roman" w:hAnsi="Times New Roman"/>
          <w:b/>
          <w:bCs/>
          <w:iCs/>
          <w:szCs w:val="24"/>
          <w:lang w:val="en"/>
        </w:rPr>
        <w:lastRenderedPageBreak/>
        <w:t>100%</w:t>
      </w:r>
      <w:r w:rsidRPr="00FB3453">
        <w:rPr>
          <w:rFonts w:ascii="Times New Roman" w:hAnsi="Times New Roman"/>
          <w:b/>
          <w:bCs/>
          <w:iCs/>
          <w:szCs w:val="24"/>
          <w:lang w:val="en"/>
        </w:rPr>
        <w:t xml:space="preserve"> of our FOIA professionals attended substantive training during this reporting period. </w:t>
      </w:r>
    </w:p>
    <w:p w14:paraId="71CADD89" w14:textId="45FD03E4" w:rsidR="00E37832" w:rsidRDefault="00E37832" w:rsidP="00D718DE">
      <w:pPr>
        <w:spacing w:after="0"/>
        <w:rPr>
          <w:rFonts w:ascii="Times New Roman" w:hAnsi="Times New Roman"/>
          <w:szCs w:val="24"/>
        </w:rPr>
      </w:pPr>
    </w:p>
    <w:p w14:paraId="6BA62C0E" w14:textId="77777777" w:rsidR="00E37832" w:rsidRPr="00E37832" w:rsidRDefault="00E37832" w:rsidP="00D718DE">
      <w:pPr>
        <w:spacing w:after="0"/>
        <w:ind w:left="360"/>
        <w:rPr>
          <w:rFonts w:ascii="Times New Roman" w:hAnsi="Times New Roman"/>
          <w:szCs w:val="24"/>
        </w:rPr>
      </w:pPr>
      <w:r>
        <w:rPr>
          <w:rFonts w:ascii="Times New Roman" w:hAnsi="Times New Roman"/>
          <w:szCs w:val="24"/>
        </w:rPr>
        <w:t xml:space="preserve">5.  </w:t>
      </w:r>
      <w:r w:rsidRPr="00E37832">
        <w:rPr>
          <w:rFonts w:ascii="Times New Roman" w:hAnsi="Times New Roman"/>
          <w:szCs w:val="24"/>
        </w:rPr>
        <w:t xml:space="preserve">OIP has </w:t>
      </w:r>
      <w:r w:rsidRPr="00D9462F">
        <w:rPr>
          <w:rFonts w:ascii="Times New Roman" w:hAnsi="Times New Roman"/>
          <w:szCs w:val="24"/>
        </w:rPr>
        <w:t>directed agencies</w:t>
      </w:r>
      <w:r w:rsidRPr="00E37832">
        <w:rPr>
          <w:rFonts w:ascii="Times New Roman" w:hAnsi="Times New Roman"/>
          <w:szCs w:val="24"/>
        </w:rPr>
        <w:t xml:space="preserve"> to “take steps to ensure that all of their FOIA professionals attend substantive FOIA training at least once throughout year.”  If your response to the previous question is that less than 80% of your FOIA professionals attended training, please explain your agency’s plan to ensure that all FOIA professionals receive or attend substantive FOIA training during the next reporting year.</w:t>
      </w:r>
    </w:p>
    <w:p w14:paraId="60F4FCB6" w14:textId="77777777" w:rsidR="00E37832" w:rsidRPr="00E37832" w:rsidRDefault="00E37832" w:rsidP="00D718DE">
      <w:pPr>
        <w:spacing w:after="0"/>
        <w:ind w:left="360"/>
        <w:rPr>
          <w:rFonts w:ascii="Times New Roman" w:hAnsi="Times New Roman"/>
          <w:szCs w:val="24"/>
        </w:rPr>
      </w:pPr>
    </w:p>
    <w:p w14:paraId="318FB40D" w14:textId="77777777" w:rsidR="00E37832" w:rsidRPr="00E37832" w:rsidRDefault="00E37832" w:rsidP="00D718DE">
      <w:pPr>
        <w:spacing w:after="0"/>
        <w:ind w:left="360"/>
        <w:rPr>
          <w:rFonts w:ascii="Times New Roman" w:hAnsi="Times New Roman"/>
          <w:b/>
          <w:szCs w:val="24"/>
        </w:rPr>
      </w:pPr>
      <w:r w:rsidRPr="00E37832">
        <w:rPr>
          <w:rFonts w:ascii="Times New Roman" w:hAnsi="Times New Roman"/>
          <w:b/>
          <w:szCs w:val="24"/>
        </w:rPr>
        <w:t>N/A</w:t>
      </w:r>
    </w:p>
    <w:p w14:paraId="168B0EA2" w14:textId="7B6EA049" w:rsidR="00E37832" w:rsidRDefault="00E37832" w:rsidP="00D718DE">
      <w:pPr>
        <w:spacing w:after="0"/>
        <w:rPr>
          <w:rFonts w:ascii="Times New Roman" w:hAnsi="Times New Roman"/>
          <w:szCs w:val="24"/>
        </w:rPr>
      </w:pPr>
    </w:p>
    <w:p w14:paraId="5E0818BD" w14:textId="1D37CDDB" w:rsidR="00E37832" w:rsidRDefault="00E37832" w:rsidP="00D718DE">
      <w:pPr>
        <w:spacing w:after="0"/>
        <w:ind w:left="360"/>
        <w:rPr>
          <w:rFonts w:ascii="Times New Roman" w:hAnsi="Times New Roman"/>
          <w:szCs w:val="24"/>
        </w:rPr>
      </w:pPr>
      <w:r>
        <w:rPr>
          <w:rFonts w:ascii="Times New Roman" w:hAnsi="Times New Roman"/>
          <w:szCs w:val="24"/>
        </w:rPr>
        <w:t>6.  Describe any efforts your agency has undertaken to inform non-FOIA professionals of their obligations under the FOIA.  In particular, please describe how often and in what formats your agency provides FOIA training or briefings to non-FOIA staff; and if senior leaders at your agency received a briefing on your agency’s FOIA resources, obligations and expectations during the FOIA process?</w:t>
      </w:r>
    </w:p>
    <w:p w14:paraId="00E104DB" w14:textId="5384052C" w:rsidR="00D107FE" w:rsidRDefault="00D107FE" w:rsidP="00D718DE">
      <w:pPr>
        <w:spacing w:after="0"/>
        <w:ind w:left="360"/>
        <w:rPr>
          <w:rFonts w:ascii="Times New Roman" w:hAnsi="Times New Roman"/>
          <w:szCs w:val="24"/>
        </w:rPr>
      </w:pPr>
    </w:p>
    <w:p w14:paraId="1A94C7B2" w14:textId="003F4D89" w:rsidR="00D107FE" w:rsidRPr="0067247F" w:rsidRDefault="00D107FE" w:rsidP="0067247F">
      <w:pPr>
        <w:pStyle w:val="ListParagraph"/>
        <w:numPr>
          <w:ilvl w:val="0"/>
          <w:numId w:val="17"/>
        </w:numPr>
        <w:spacing w:after="0"/>
        <w:ind w:left="720"/>
        <w:rPr>
          <w:rFonts w:ascii="Times New Roman" w:hAnsi="Times New Roman"/>
          <w:b/>
          <w:szCs w:val="24"/>
        </w:rPr>
      </w:pPr>
      <w:r w:rsidRPr="0067247F">
        <w:rPr>
          <w:rFonts w:ascii="Times New Roman" w:hAnsi="Times New Roman"/>
          <w:b/>
          <w:szCs w:val="24"/>
        </w:rPr>
        <w:t>Bi-monthly FOIA/Privacy Act (PA) coordinator meetings – Discussions included the interface between the FOIA and the PA, FOIA fees, and fee waivers.  We also discussed cases that may be of public interest or may become common.  In one meeting we conducted an outreach training for non-FOIA professionals to assist their understanding of their role in FOIA processing and its importance.</w:t>
      </w:r>
    </w:p>
    <w:p w14:paraId="0AC74AFF" w14:textId="77777777" w:rsidR="00D107FE" w:rsidRDefault="00D107FE" w:rsidP="0067247F">
      <w:pPr>
        <w:spacing w:after="0"/>
        <w:ind w:left="720" w:hanging="360"/>
        <w:rPr>
          <w:rFonts w:ascii="Times New Roman" w:hAnsi="Times New Roman"/>
          <w:szCs w:val="24"/>
        </w:rPr>
      </w:pPr>
    </w:p>
    <w:p w14:paraId="0C17BBD5" w14:textId="7CFB6977" w:rsidR="00E37832" w:rsidRPr="0067247F" w:rsidRDefault="0067247F" w:rsidP="0067247F">
      <w:pPr>
        <w:pStyle w:val="ListParagraph"/>
        <w:numPr>
          <w:ilvl w:val="0"/>
          <w:numId w:val="17"/>
        </w:numPr>
        <w:spacing w:after="0"/>
        <w:ind w:left="720"/>
        <w:rPr>
          <w:rFonts w:ascii="Times New Roman" w:hAnsi="Times New Roman"/>
          <w:b/>
          <w:bCs/>
          <w:szCs w:val="24"/>
        </w:rPr>
      </w:pPr>
      <w:r w:rsidRPr="0067247F">
        <w:rPr>
          <w:rFonts w:ascii="Times New Roman" w:hAnsi="Times New Roman"/>
          <w:b/>
          <w:bCs/>
          <w:szCs w:val="24"/>
        </w:rPr>
        <w:t>Provided additional guidance to the non-FOIA professionals,</w:t>
      </w:r>
      <w:r>
        <w:rPr>
          <w:rFonts w:ascii="Times New Roman" w:hAnsi="Times New Roman"/>
          <w:b/>
          <w:bCs/>
          <w:szCs w:val="24"/>
        </w:rPr>
        <w:t xml:space="preserve"> i.e,</w:t>
      </w:r>
      <w:r w:rsidRPr="0067247F">
        <w:rPr>
          <w:rFonts w:ascii="Times New Roman" w:hAnsi="Times New Roman"/>
          <w:b/>
          <w:bCs/>
          <w:szCs w:val="24"/>
        </w:rPr>
        <w:t xml:space="preserve"> component FOIA coordinators during Sunshine Week.</w:t>
      </w:r>
    </w:p>
    <w:p w14:paraId="724B51A1" w14:textId="4E8782E6" w:rsidR="006251BA" w:rsidRDefault="006251BA" w:rsidP="0067247F">
      <w:pPr>
        <w:spacing w:after="0"/>
        <w:ind w:left="720" w:hanging="360"/>
        <w:rPr>
          <w:rFonts w:ascii="Times New Roman" w:hAnsi="Times New Roman"/>
          <w:b/>
          <w:bCs/>
          <w:color w:val="FF0000"/>
          <w:szCs w:val="24"/>
        </w:rPr>
      </w:pPr>
    </w:p>
    <w:p w14:paraId="3FB5A3AC" w14:textId="10323E1A" w:rsidR="006251BA" w:rsidRDefault="006251BA" w:rsidP="00D718DE">
      <w:pPr>
        <w:tabs>
          <w:tab w:val="left" w:pos="720"/>
        </w:tabs>
        <w:spacing w:after="0"/>
        <w:rPr>
          <w:rFonts w:ascii="Times New Roman" w:hAnsi="Times New Roman"/>
          <w:b/>
          <w:bCs/>
          <w:sz w:val="28"/>
          <w:szCs w:val="28"/>
        </w:rPr>
      </w:pPr>
      <w:r>
        <w:rPr>
          <w:rFonts w:ascii="Times New Roman" w:hAnsi="Times New Roman"/>
          <w:b/>
          <w:bCs/>
          <w:sz w:val="28"/>
          <w:szCs w:val="28"/>
        </w:rPr>
        <w:t xml:space="preserve">B.  </w:t>
      </w:r>
      <w:r w:rsidR="00D9462F">
        <w:rPr>
          <w:rFonts w:ascii="Times New Roman" w:hAnsi="Times New Roman"/>
          <w:b/>
          <w:bCs/>
          <w:sz w:val="28"/>
          <w:szCs w:val="28"/>
        </w:rPr>
        <w:tab/>
      </w:r>
      <w:r>
        <w:rPr>
          <w:rFonts w:ascii="Times New Roman" w:hAnsi="Times New Roman"/>
          <w:b/>
          <w:bCs/>
          <w:sz w:val="28"/>
          <w:szCs w:val="28"/>
        </w:rPr>
        <w:t>Outreach</w:t>
      </w:r>
    </w:p>
    <w:p w14:paraId="225E8626" w14:textId="1F4D172E" w:rsidR="006251BA" w:rsidRDefault="006251BA" w:rsidP="00D718DE">
      <w:pPr>
        <w:spacing w:after="0"/>
        <w:rPr>
          <w:rFonts w:ascii="Times New Roman" w:hAnsi="Times New Roman"/>
          <w:b/>
          <w:bCs/>
          <w:sz w:val="28"/>
          <w:szCs w:val="28"/>
        </w:rPr>
      </w:pPr>
    </w:p>
    <w:p w14:paraId="6B7EFC1A" w14:textId="72853133" w:rsidR="006251BA" w:rsidRDefault="006251BA" w:rsidP="00D718DE">
      <w:pPr>
        <w:spacing w:after="0"/>
        <w:ind w:left="360"/>
        <w:rPr>
          <w:rFonts w:ascii="Times New Roman" w:hAnsi="Times New Roman"/>
          <w:szCs w:val="24"/>
        </w:rPr>
      </w:pPr>
      <w:r>
        <w:rPr>
          <w:rFonts w:ascii="Times New Roman" w:hAnsi="Times New Roman"/>
          <w:szCs w:val="24"/>
        </w:rPr>
        <w:t>7.  Did your FOIA professional</w:t>
      </w:r>
      <w:r w:rsidR="00D9462F">
        <w:rPr>
          <w:rFonts w:ascii="Times New Roman" w:hAnsi="Times New Roman"/>
          <w:szCs w:val="24"/>
        </w:rPr>
        <w:t>s</w:t>
      </w:r>
      <w:r>
        <w:rPr>
          <w:rFonts w:ascii="Times New Roman" w:hAnsi="Times New Roman"/>
          <w:szCs w:val="24"/>
        </w:rPr>
        <w:t xml:space="preserve"> engage in any outreach or dialogue, outside of the standard request process, with the requester community or open government groups regarding your administration of the FOIA?  Please describe any such outreach or dialogue, and, if applicable, any specific examples of how this dialogue has led to improvements in your agency’s FOIA administration.</w:t>
      </w:r>
    </w:p>
    <w:p w14:paraId="0F1A27B0" w14:textId="79715497" w:rsidR="006251BA" w:rsidRDefault="006251BA" w:rsidP="00D718DE">
      <w:pPr>
        <w:spacing w:after="0"/>
        <w:ind w:left="360"/>
        <w:rPr>
          <w:rFonts w:ascii="Times New Roman" w:hAnsi="Times New Roman"/>
          <w:szCs w:val="24"/>
        </w:rPr>
      </w:pPr>
    </w:p>
    <w:p w14:paraId="27DA019F" w14:textId="7F018858" w:rsidR="0008159D" w:rsidRPr="0008159D" w:rsidRDefault="0008159D" w:rsidP="0008159D">
      <w:pPr>
        <w:spacing w:after="0"/>
        <w:ind w:left="360"/>
        <w:rPr>
          <w:rFonts w:ascii="Times New Roman" w:hAnsi="Times New Roman"/>
          <w:b/>
          <w:bCs/>
          <w:szCs w:val="24"/>
        </w:rPr>
      </w:pPr>
      <w:r w:rsidRPr="0008159D">
        <w:rPr>
          <w:rFonts w:ascii="Times New Roman" w:hAnsi="Times New Roman"/>
          <w:b/>
          <w:bCs/>
          <w:szCs w:val="24"/>
        </w:rPr>
        <w:t xml:space="preserve">Yes, one of SSA’s staff members </w:t>
      </w:r>
      <w:r>
        <w:rPr>
          <w:rFonts w:ascii="Times New Roman" w:hAnsi="Times New Roman"/>
          <w:b/>
          <w:bCs/>
          <w:szCs w:val="24"/>
        </w:rPr>
        <w:t>was</w:t>
      </w:r>
      <w:r w:rsidRPr="0008159D">
        <w:rPr>
          <w:rFonts w:ascii="Times New Roman" w:hAnsi="Times New Roman"/>
          <w:b/>
          <w:bCs/>
          <w:szCs w:val="24"/>
        </w:rPr>
        <w:t xml:space="preserve"> on the FOIA Advisory Committee (FAC)</w:t>
      </w:r>
      <w:r>
        <w:rPr>
          <w:rFonts w:ascii="Times New Roman" w:hAnsi="Times New Roman"/>
          <w:b/>
          <w:bCs/>
          <w:szCs w:val="24"/>
        </w:rPr>
        <w:t xml:space="preserve"> during FY2022</w:t>
      </w:r>
      <w:r w:rsidRPr="0008159D">
        <w:rPr>
          <w:rFonts w:ascii="Times New Roman" w:hAnsi="Times New Roman"/>
          <w:b/>
          <w:bCs/>
          <w:szCs w:val="24"/>
        </w:rPr>
        <w:t>, which consists of both cabinet level and non-cabinet level agency representatives along with representatives from the requester community.  This committee discusses issues relating to the FOIA from both requester and agency perspectives and makes recommendations to improve FOIA for both.</w:t>
      </w:r>
    </w:p>
    <w:p w14:paraId="01082B99" w14:textId="317D2FE0" w:rsidR="008258AE" w:rsidRDefault="008258AE" w:rsidP="00D718DE">
      <w:pPr>
        <w:spacing w:after="0"/>
        <w:ind w:left="360"/>
        <w:rPr>
          <w:rFonts w:ascii="Times New Roman" w:hAnsi="Times New Roman"/>
          <w:b/>
          <w:bCs/>
          <w:szCs w:val="24"/>
        </w:rPr>
      </w:pPr>
    </w:p>
    <w:p w14:paraId="2AA26D0F" w14:textId="23EDBC93" w:rsidR="008258AE" w:rsidRDefault="008258AE" w:rsidP="00D718DE">
      <w:pPr>
        <w:spacing w:after="0"/>
        <w:ind w:left="360"/>
        <w:rPr>
          <w:rFonts w:ascii="Times New Roman" w:hAnsi="Times New Roman"/>
          <w:szCs w:val="24"/>
        </w:rPr>
      </w:pPr>
      <w:r>
        <w:rPr>
          <w:rFonts w:ascii="Times New Roman" w:hAnsi="Times New Roman"/>
          <w:szCs w:val="24"/>
        </w:rPr>
        <w:t>8.  As part of the standard request process, do your FOIA professionals proactively contact requesters concerning complex or voluminous requests in an effort to clarify or narrow the scope of the request so requesters can receive responses more quickly?  Please describe any such outreach or dialogue, and if applicable, any specific examples.</w:t>
      </w:r>
    </w:p>
    <w:p w14:paraId="72681676" w14:textId="1E329C83" w:rsidR="008258AE" w:rsidRPr="00BC5F4B" w:rsidRDefault="008258AE" w:rsidP="00D718DE">
      <w:pPr>
        <w:spacing w:after="0"/>
        <w:ind w:left="360"/>
        <w:rPr>
          <w:rFonts w:ascii="Times New Roman" w:hAnsi="Times New Roman"/>
          <w:b/>
          <w:bCs/>
          <w:szCs w:val="24"/>
        </w:rPr>
      </w:pPr>
    </w:p>
    <w:p w14:paraId="16AB19F2" w14:textId="15696135" w:rsidR="008258AE" w:rsidRPr="00BC5F4B" w:rsidRDefault="008258AE" w:rsidP="00D718DE">
      <w:pPr>
        <w:spacing w:after="0"/>
        <w:ind w:left="360"/>
        <w:rPr>
          <w:rFonts w:ascii="Times New Roman" w:hAnsi="Times New Roman"/>
          <w:b/>
          <w:bCs/>
          <w:szCs w:val="24"/>
        </w:rPr>
      </w:pPr>
      <w:r w:rsidRPr="00BC5F4B">
        <w:rPr>
          <w:rFonts w:ascii="Times New Roman" w:hAnsi="Times New Roman"/>
          <w:b/>
          <w:bCs/>
          <w:szCs w:val="24"/>
        </w:rPr>
        <w:lastRenderedPageBreak/>
        <w:t xml:space="preserve">Yes, SSA FOIA professionals regularly reach out via email or phone to requesters to clarify and narrow </w:t>
      </w:r>
      <w:r w:rsidR="00D9462F">
        <w:rPr>
          <w:rFonts w:ascii="Times New Roman" w:hAnsi="Times New Roman"/>
          <w:b/>
          <w:bCs/>
          <w:szCs w:val="24"/>
        </w:rPr>
        <w:t xml:space="preserve">complex or voluminous </w:t>
      </w:r>
      <w:r w:rsidRPr="00BC5F4B">
        <w:rPr>
          <w:rFonts w:ascii="Times New Roman" w:hAnsi="Times New Roman"/>
          <w:b/>
          <w:bCs/>
          <w:szCs w:val="24"/>
        </w:rPr>
        <w:t>requests.</w:t>
      </w:r>
      <w:r w:rsidR="00526E55">
        <w:rPr>
          <w:rFonts w:ascii="Times New Roman" w:hAnsi="Times New Roman"/>
          <w:b/>
          <w:bCs/>
          <w:szCs w:val="24"/>
        </w:rPr>
        <w:t xml:space="preserve">  </w:t>
      </w:r>
      <w:r w:rsidR="0008159D">
        <w:rPr>
          <w:rFonts w:ascii="Times New Roman" w:hAnsi="Times New Roman"/>
          <w:b/>
          <w:bCs/>
          <w:szCs w:val="24"/>
        </w:rPr>
        <w:t>One example is requests for employee emails – we contact the requesters to verify the employees requested, the time frame</w:t>
      </w:r>
      <w:r w:rsidR="00B9422C">
        <w:rPr>
          <w:rFonts w:ascii="Times New Roman" w:hAnsi="Times New Roman"/>
          <w:b/>
          <w:bCs/>
          <w:szCs w:val="24"/>
        </w:rPr>
        <w:t>,</w:t>
      </w:r>
      <w:r w:rsidR="0008159D">
        <w:rPr>
          <w:rFonts w:ascii="Times New Roman" w:hAnsi="Times New Roman"/>
          <w:b/>
          <w:bCs/>
          <w:szCs w:val="24"/>
        </w:rPr>
        <w:t xml:space="preserve"> and any keywords they would like searched.</w:t>
      </w:r>
    </w:p>
    <w:p w14:paraId="04F2800D" w14:textId="680E477A" w:rsidR="00B41D83" w:rsidRDefault="00B41D83" w:rsidP="00D718DE">
      <w:pPr>
        <w:spacing w:after="0"/>
        <w:ind w:left="360"/>
        <w:rPr>
          <w:rFonts w:ascii="Times New Roman" w:hAnsi="Times New Roman"/>
          <w:color w:val="171E24"/>
          <w:szCs w:val="24"/>
          <w:lang w:val="en"/>
        </w:rPr>
      </w:pPr>
    </w:p>
    <w:p w14:paraId="06D91088" w14:textId="5D05D7BA" w:rsidR="008258AE" w:rsidRDefault="008258AE" w:rsidP="00D718DE">
      <w:pPr>
        <w:spacing w:after="0"/>
        <w:ind w:left="360"/>
        <w:rPr>
          <w:rFonts w:ascii="Times New Roman" w:hAnsi="Times New Roman"/>
          <w:color w:val="171E24"/>
          <w:szCs w:val="24"/>
          <w:lang w:val="en"/>
        </w:rPr>
      </w:pPr>
      <w:r>
        <w:rPr>
          <w:rFonts w:ascii="Times New Roman" w:hAnsi="Times New Roman"/>
          <w:color w:val="171E24"/>
          <w:szCs w:val="24"/>
          <w:lang w:val="en"/>
        </w:rPr>
        <w:t xml:space="preserve">9.  The FOIA Improvement Act of 2016 requires additional notification to requesters about the services provided by the agency’s FOIA Public Liaison.  Please provide an estimate of the number of times requesters sought assistance from your agency’s FOIA Public Liaison during Fiscal Year 2022 (please provide a total number or an estimate of the number).   </w:t>
      </w:r>
    </w:p>
    <w:p w14:paraId="4431DBE7" w14:textId="47CE04E2" w:rsidR="008258AE" w:rsidRDefault="008258AE">
      <w:pPr>
        <w:spacing w:after="0" w:line="336" w:lineRule="atLeast"/>
        <w:ind w:left="360"/>
        <w:rPr>
          <w:rFonts w:ascii="Times New Roman" w:hAnsi="Times New Roman"/>
          <w:color w:val="171E24"/>
          <w:szCs w:val="24"/>
          <w:lang w:val="en"/>
        </w:rPr>
      </w:pPr>
    </w:p>
    <w:p w14:paraId="459E3562" w14:textId="08D62B2F" w:rsidR="008258AE" w:rsidRDefault="00D9462F" w:rsidP="00D718DE">
      <w:pPr>
        <w:spacing w:after="0"/>
        <w:ind w:left="360"/>
        <w:rPr>
          <w:rFonts w:ascii="Times New Roman" w:hAnsi="Times New Roman"/>
          <w:b/>
          <w:bCs/>
          <w:color w:val="171E24"/>
          <w:szCs w:val="24"/>
          <w:lang w:val="en"/>
        </w:rPr>
      </w:pPr>
      <w:r>
        <w:rPr>
          <w:rFonts w:ascii="Times New Roman" w:hAnsi="Times New Roman"/>
          <w:b/>
          <w:bCs/>
          <w:color w:val="171E24"/>
          <w:szCs w:val="24"/>
          <w:lang w:val="en"/>
        </w:rPr>
        <w:t xml:space="preserve">In Fiscal Year 2022, </w:t>
      </w:r>
      <w:r w:rsidR="008258AE" w:rsidRPr="00BC5F4B">
        <w:rPr>
          <w:rFonts w:ascii="Times New Roman" w:hAnsi="Times New Roman"/>
          <w:b/>
          <w:bCs/>
          <w:color w:val="171E24"/>
          <w:szCs w:val="24"/>
          <w:lang w:val="en"/>
        </w:rPr>
        <w:t>SSA received about 6,418 emails to our FOIA Public Liaison mailbox and about 1,155 calls to our FOIA Public Liaison voicemail line.</w:t>
      </w:r>
    </w:p>
    <w:p w14:paraId="1B437262" w14:textId="77777777" w:rsidR="00D9462F" w:rsidRDefault="00D9462F" w:rsidP="00D718DE">
      <w:pPr>
        <w:spacing w:after="0"/>
        <w:ind w:left="360"/>
        <w:rPr>
          <w:rFonts w:ascii="Times New Roman" w:hAnsi="Times New Roman"/>
          <w:b/>
          <w:bCs/>
          <w:color w:val="171E24"/>
          <w:szCs w:val="24"/>
          <w:lang w:val="en"/>
        </w:rPr>
      </w:pPr>
    </w:p>
    <w:p w14:paraId="323BE41D" w14:textId="0587D7F2" w:rsidR="008258AE" w:rsidRDefault="008258AE" w:rsidP="00D718DE">
      <w:pPr>
        <w:tabs>
          <w:tab w:val="left" w:pos="720"/>
        </w:tabs>
        <w:spacing w:after="0"/>
        <w:rPr>
          <w:rFonts w:ascii="Times New Roman" w:hAnsi="Times New Roman"/>
          <w:color w:val="171E24"/>
          <w:szCs w:val="24"/>
          <w:lang w:val="en"/>
        </w:rPr>
      </w:pPr>
      <w:r>
        <w:rPr>
          <w:rFonts w:ascii="Times New Roman" w:hAnsi="Times New Roman"/>
          <w:b/>
          <w:bCs/>
          <w:color w:val="171E24"/>
          <w:sz w:val="28"/>
          <w:szCs w:val="28"/>
          <w:lang w:val="en"/>
        </w:rPr>
        <w:t xml:space="preserve">C. </w:t>
      </w:r>
      <w:r w:rsidR="00D9462F">
        <w:rPr>
          <w:rFonts w:ascii="Times New Roman" w:hAnsi="Times New Roman"/>
          <w:b/>
          <w:bCs/>
          <w:color w:val="171E24"/>
          <w:sz w:val="28"/>
          <w:szCs w:val="28"/>
          <w:lang w:val="en"/>
        </w:rPr>
        <w:tab/>
      </w:r>
      <w:r>
        <w:rPr>
          <w:rFonts w:ascii="Times New Roman" w:hAnsi="Times New Roman"/>
          <w:b/>
          <w:bCs/>
          <w:color w:val="171E24"/>
          <w:sz w:val="28"/>
          <w:szCs w:val="28"/>
          <w:lang w:val="en"/>
        </w:rPr>
        <w:t>Other Initiatives</w:t>
      </w:r>
    </w:p>
    <w:p w14:paraId="7C256348" w14:textId="415EB140" w:rsidR="008258AE" w:rsidRDefault="008258AE" w:rsidP="00D718DE">
      <w:pPr>
        <w:spacing w:after="0"/>
        <w:rPr>
          <w:rFonts w:ascii="Times New Roman" w:hAnsi="Times New Roman"/>
          <w:color w:val="171E24"/>
          <w:szCs w:val="24"/>
          <w:lang w:val="en"/>
        </w:rPr>
      </w:pPr>
    </w:p>
    <w:p w14:paraId="68C2B3E6" w14:textId="33C18E79" w:rsidR="008258AE" w:rsidRDefault="008258AE" w:rsidP="00D718DE">
      <w:pPr>
        <w:spacing w:after="0"/>
        <w:ind w:left="360"/>
        <w:rPr>
          <w:rFonts w:ascii="Times New Roman" w:hAnsi="Times New Roman"/>
          <w:color w:val="171E24"/>
          <w:szCs w:val="24"/>
          <w:lang w:val="en"/>
        </w:rPr>
      </w:pPr>
      <w:r>
        <w:rPr>
          <w:rFonts w:ascii="Times New Roman" w:hAnsi="Times New Roman"/>
          <w:color w:val="171E24"/>
          <w:szCs w:val="24"/>
          <w:lang w:val="en"/>
        </w:rPr>
        <w:t>10.  Has your agency evaluated the alloca</w:t>
      </w:r>
      <w:r w:rsidR="00D807A6">
        <w:rPr>
          <w:rFonts w:ascii="Times New Roman" w:hAnsi="Times New Roman"/>
          <w:color w:val="171E24"/>
          <w:szCs w:val="24"/>
          <w:lang w:val="en"/>
        </w:rPr>
        <w:t>tion of agency personnel resources needed to respond to current and anticipated FOIA demands?  If so, please describe what changes your agency has or will implement.</w:t>
      </w:r>
    </w:p>
    <w:p w14:paraId="23838955" w14:textId="1515D97A" w:rsidR="00D807A6" w:rsidRDefault="00D807A6" w:rsidP="00D718DE">
      <w:pPr>
        <w:spacing w:after="0"/>
        <w:ind w:left="360"/>
        <w:rPr>
          <w:rFonts w:ascii="Times New Roman" w:hAnsi="Times New Roman"/>
          <w:color w:val="171E24"/>
          <w:szCs w:val="24"/>
          <w:lang w:val="en"/>
        </w:rPr>
      </w:pPr>
    </w:p>
    <w:p w14:paraId="35A5C7BB" w14:textId="76C21230" w:rsidR="0008159D" w:rsidRPr="0008159D" w:rsidRDefault="00526E55" w:rsidP="0008159D">
      <w:pPr>
        <w:spacing w:after="0"/>
        <w:ind w:left="450"/>
        <w:rPr>
          <w:rFonts w:ascii="Times New Roman" w:hAnsi="Times New Roman"/>
          <w:b/>
          <w:color w:val="171E24"/>
          <w:szCs w:val="24"/>
        </w:rPr>
      </w:pPr>
      <w:r w:rsidRPr="0008159D">
        <w:rPr>
          <w:rFonts w:ascii="Times New Roman" w:hAnsi="Times New Roman"/>
          <w:b/>
          <w:bCs/>
          <w:color w:val="171E24"/>
          <w:szCs w:val="24"/>
          <w:lang w:val="en"/>
        </w:rPr>
        <w:t xml:space="preserve">Yes – </w:t>
      </w:r>
      <w:r w:rsidR="0008159D" w:rsidRPr="0008159D">
        <w:rPr>
          <w:rFonts w:ascii="Times New Roman" w:hAnsi="Times New Roman"/>
          <w:b/>
          <w:bCs/>
          <w:color w:val="171E24"/>
          <w:szCs w:val="24"/>
          <w:lang w:val="en"/>
        </w:rPr>
        <w:t>In Fiscal Year 2022, we u</w:t>
      </w:r>
      <w:r w:rsidR="00B9422C">
        <w:rPr>
          <w:rFonts w:ascii="Times New Roman" w:hAnsi="Times New Roman"/>
          <w:b/>
          <w:bCs/>
          <w:color w:val="171E24"/>
          <w:szCs w:val="24"/>
          <w:lang w:val="en"/>
        </w:rPr>
        <w:t>sed</w:t>
      </w:r>
      <w:r w:rsidR="0008159D" w:rsidRPr="0008159D">
        <w:rPr>
          <w:rFonts w:ascii="Times New Roman" w:hAnsi="Times New Roman"/>
          <w:b/>
          <w:bCs/>
          <w:color w:val="171E24"/>
          <w:szCs w:val="24"/>
          <w:lang w:val="en"/>
        </w:rPr>
        <w:t xml:space="preserve"> full time detailees and </w:t>
      </w:r>
      <w:r w:rsidR="0008159D" w:rsidRPr="0008159D">
        <w:rPr>
          <w:rFonts w:ascii="Times New Roman" w:hAnsi="Times New Roman"/>
          <w:b/>
          <w:bCs/>
          <w:color w:val="171E24"/>
          <w:szCs w:val="24"/>
        </w:rPr>
        <w:t>the</w:t>
      </w:r>
      <w:r w:rsidR="0008159D" w:rsidRPr="0008159D">
        <w:rPr>
          <w:rFonts w:ascii="Times New Roman" w:hAnsi="Times New Roman"/>
          <w:b/>
          <w:color w:val="171E24"/>
          <w:szCs w:val="24"/>
        </w:rPr>
        <w:t xml:space="preserve"> agency’s Skills Connect program, which provides highly motivated part-time detailees from other agency components to assist with the processing of simple FOIA requests and projects remotely. </w:t>
      </w:r>
    </w:p>
    <w:p w14:paraId="4C9FBB84" w14:textId="26E9857B" w:rsidR="00D807A6" w:rsidRDefault="00D807A6" w:rsidP="00D718DE">
      <w:pPr>
        <w:spacing w:after="0"/>
        <w:ind w:left="360"/>
        <w:rPr>
          <w:rFonts w:ascii="Times New Roman" w:hAnsi="Times New Roman"/>
          <w:b/>
          <w:bCs/>
          <w:color w:val="FF0000"/>
          <w:szCs w:val="24"/>
          <w:lang w:val="en"/>
        </w:rPr>
      </w:pPr>
    </w:p>
    <w:p w14:paraId="67B280F2" w14:textId="5C557D64" w:rsidR="00D807A6" w:rsidRDefault="00D807A6" w:rsidP="00D718DE">
      <w:pPr>
        <w:spacing w:after="0"/>
        <w:ind w:left="360"/>
        <w:rPr>
          <w:rFonts w:ascii="Times New Roman" w:hAnsi="Times New Roman"/>
          <w:szCs w:val="24"/>
          <w:lang w:val="en"/>
        </w:rPr>
      </w:pPr>
      <w:r>
        <w:rPr>
          <w:rFonts w:ascii="Times New Roman" w:hAnsi="Times New Roman"/>
          <w:szCs w:val="24"/>
          <w:lang w:val="en"/>
        </w:rPr>
        <w:t>11.  How does your agency use data or processing metrics to ensure efficient management of your FOIA workload?  For example, case management reports, staff processing statistics, etc.  In addition, please specifically highlight any data analysis methods or technologies used.</w:t>
      </w:r>
    </w:p>
    <w:p w14:paraId="56B84E61" w14:textId="77A3B780" w:rsidR="004B00BF" w:rsidRDefault="004B00BF" w:rsidP="00D718DE">
      <w:pPr>
        <w:spacing w:after="0"/>
        <w:ind w:left="360"/>
        <w:rPr>
          <w:rFonts w:ascii="Times New Roman" w:hAnsi="Times New Roman"/>
          <w:szCs w:val="24"/>
          <w:lang w:val="en"/>
        </w:rPr>
      </w:pPr>
    </w:p>
    <w:p w14:paraId="5EC3A8A7" w14:textId="77E7BB3B" w:rsidR="004B00BF" w:rsidRPr="004B00BF" w:rsidRDefault="004B00BF" w:rsidP="00D718DE">
      <w:pPr>
        <w:spacing w:after="0"/>
        <w:ind w:left="360"/>
        <w:rPr>
          <w:rFonts w:ascii="Times New Roman" w:hAnsi="Times New Roman"/>
          <w:b/>
          <w:bCs/>
          <w:szCs w:val="24"/>
          <w:lang w:val="en"/>
        </w:rPr>
      </w:pPr>
      <w:r w:rsidRPr="004B00BF">
        <w:rPr>
          <w:rFonts w:ascii="Times New Roman" w:hAnsi="Times New Roman"/>
          <w:b/>
          <w:bCs/>
          <w:szCs w:val="24"/>
          <w:lang w:val="en"/>
        </w:rPr>
        <w:t xml:space="preserve">We use case management reports </w:t>
      </w:r>
      <w:r>
        <w:rPr>
          <w:rFonts w:ascii="Times New Roman" w:hAnsi="Times New Roman"/>
          <w:b/>
          <w:bCs/>
          <w:szCs w:val="24"/>
          <w:lang w:val="en"/>
        </w:rPr>
        <w:t xml:space="preserve">from FOIAonline </w:t>
      </w:r>
      <w:r w:rsidRPr="004B00BF">
        <w:rPr>
          <w:rFonts w:ascii="Times New Roman" w:hAnsi="Times New Roman"/>
          <w:b/>
          <w:bCs/>
          <w:szCs w:val="24"/>
          <w:lang w:val="en"/>
        </w:rPr>
        <w:t>and Excel spreadsheets to monitor the number and complexity of cases assigned to each analyst.</w:t>
      </w:r>
    </w:p>
    <w:p w14:paraId="408EBE6E" w14:textId="3F2C4D7D" w:rsidR="00D807A6" w:rsidRDefault="00D807A6" w:rsidP="00D718DE">
      <w:pPr>
        <w:spacing w:after="0"/>
        <w:ind w:left="360"/>
        <w:rPr>
          <w:rFonts w:ascii="Times New Roman" w:hAnsi="Times New Roman"/>
          <w:szCs w:val="24"/>
          <w:lang w:val="en"/>
        </w:rPr>
      </w:pPr>
    </w:p>
    <w:p w14:paraId="21A591D9" w14:textId="6FF941C8" w:rsidR="00D807A6" w:rsidRDefault="00D807A6" w:rsidP="00D718DE">
      <w:pPr>
        <w:spacing w:after="0"/>
        <w:ind w:left="360"/>
        <w:rPr>
          <w:rFonts w:ascii="Times New Roman" w:hAnsi="Times New Roman"/>
          <w:szCs w:val="24"/>
          <w:lang w:val="en"/>
        </w:rPr>
      </w:pPr>
      <w:r>
        <w:rPr>
          <w:rFonts w:ascii="Times New Roman" w:hAnsi="Times New Roman"/>
          <w:szCs w:val="24"/>
          <w:lang w:val="en"/>
        </w:rPr>
        <w:t>12.  Optional – If there are any other initiatives undertaken by your agency to ensure fai</w:t>
      </w:r>
      <w:r w:rsidR="004B00BF">
        <w:rPr>
          <w:rFonts w:ascii="Times New Roman" w:hAnsi="Times New Roman"/>
          <w:szCs w:val="24"/>
          <w:lang w:val="en"/>
        </w:rPr>
        <w:t>r</w:t>
      </w:r>
      <w:r>
        <w:rPr>
          <w:rFonts w:ascii="Times New Roman" w:hAnsi="Times New Roman"/>
          <w:szCs w:val="24"/>
          <w:lang w:val="en"/>
        </w:rPr>
        <w:t xml:space="preserve"> and effective FOIA administration, please describe them here.</w:t>
      </w:r>
    </w:p>
    <w:p w14:paraId="017B965D" w14:textId="7D44162B" w:rsidR="00D807A6" w:rsidRDefault="00D807A6" w:rsidP="00D718DE">
      <w:pPr>
        <w:spacing w:after="0"/>
        <w:ind w:left="360"/>
        <w:rPr>
          <w:rFonts w:ascii="Times New Roman" w:hAnsi="Times New Roman"/>
          <w:szCs w:val="24"/>
          <w:lang w:val="en"/>
        </w:rPr>
      </w:pPr>
    </w:p>
    <w:p w14:paraId="38136C27" w14:textId="6D4F2FFA" w:rsidR="00D807A6" w:rsidRPr="0067247F" w:rsidRDefault="0067247F" w:rsidP="00D718DE">
      <w:pPr>
        <w:spacing w:after="0"/>
        <w:ind w:left="360"/>
        <w:rPr>
          <w:rFonts w:ascii="Times New Roman" w:hAnsi="Times New Roman"/>
          <w:b/>
          <w:bCs/>
          <w:szCs w:val="24"/>
          <w:lang w:val="en"/>
        </w:rPr>
      </w:pPr>
      <w:r w:rsidRPr="0067247F">
        <w:rPr>
          <w:rFonts w:ascii="Times New Roman" w:hAnsi="Times New Roman"/>
          <w:b/>
          <w:bCs/>
          <w:szCs w:val="24"/>
          <w:lang w:val="en"/>
        </w:rPr>
        <w:t>SSA is in the process of updating our FOIA regulations which will provide clarity on the fair and effective FOIA administration.</w:t>
      </w:r>
    </w:p>
    <w:p w14:paraId="440F4765" w14:textId="1932CAE8" w:rsidR="00D807A6" w:rsidRDefault="00D807A6" w:rsidP="00D718DE">
      <w:pPr>
        <w:spacing w:after="0"/>
        <w:ind w:left="360"/>
        <w:rPr>
          <w:rFonts w:ascii="Times New Roman" w:hAnsi="Times New Roman"/>
          <w:b/>
          <w:bCs/>
          <w:color w:val="FF0000"/>
          <w:szCs w:val="24"/>
          <w:lang w:val="en"/>
        </w:rPr>
      </w:pPr>
    </w:p>
    <w:p w14:paraId="61E41A85" w14:textId="41BC8434" w:rsidR="00D807A6" w:rsidRPr="00BC5F4B" w:rsidRDefault="00D807A6" w:rsidP="00D718DE">
      <w:pPr>
        <w:spacing w:after="0"/>
        <w:rPr>
          <w:rFonts w:ascii="Times New Roman" w:hAnsi="Times New Roman"/>
          <w:b/>
          <w:bCs/>
          <w:caps/>
          <w:color w:val="171E24"/>
          <w:sz w:val="28"/>
          <w:szCs w:val="28"/>
          <w:lang w:val="en"/>
        </w:rPr>
      </w:pPr>
      <w:r w:rsidRPr="00BC5F4B">
        <w:rPr>
          <w:rFonts w:ascii="Times New Roman" w:hAnsi="Times New Roman"/>
          <w:b/>
          <w:bCs/>
          <w:caps/>
          <w:color w:val="171E24"/>
          <w:sz w:val="28"/>
          <w:szCs w:val="28"/>
          <w:lang w:val="en"/>
        </w:rPr>
        <w:t xml:space="preserve">Section III: </w:t>
      </w:r>
      <w:r w:rsidR="004B00BF">
        <w:rPr>
          <w:rFonts w:ascii="Times New Roman" w:hAnsi="Times New Roman"/>
          <w:b/>
          <w:bCs/>
          <w:caps/>
          <w:color w:val="171E24"/>
          <w:sz w:val="28"/>
          <w:szCs w:val="28"/>
          <w:lang w:val="en"/>
        </w:rPr>
        <w:t xml:space="preserve"> </w:t>
      </w:r>
      <w:r w:rsidRPr="00BC5F4B">
        <w:rPr>
          <w:rFonts w:ascii="Times New Roman" w:hAnsi="Times New Roman"/>
          <w:b/>
          <w:bCs/>
          <w:caps/>
          <w:color w:val="171E24"/>
          <w:sz w:val="28"/>
          <w:szCs w:val="28"/>
          <w:lang w:val="en"/>
        </w:rPr>
        <w:t>Steps Taken to Increase Proactive Disclosures</w:t>
      </w:r>
    </w:p>
    <w:p w14:paraId="06DA4AF1" w14:textId="77777777" w:rsidR="00D807A6" w:rsidRPr="00BC5F4B" w:rsidRDefault="00D807A6" w:rsidP="00D718DE">
      <w:pPr>
        <w:spacing w:after="0"/>
        <w:rPr>
          <w:rFonts w:ascii="Times New Roman" w:hAnsi="Times New Roman"/>
          <w:caps/>
          <w:color w:val="171E24"/>
          <w:sz w:val="28"/>
          <w:szCs w:val="28"/>
          <w:lang w:val="en"/>
        </w:rPr>
      </w:pPr>
    </w:p>
    <w:p w14:paraId="279DCBE1" w14:textId="396D3651" w:rsidR="00D807A6" w:rsidRDefault="00D807A6" w:rsidP="00D718DE">
      <w:pPr>
        <w:spacing w:after="0"/>
        <w:rPr>
          <w:rFonts w:ascii="Times New Roman" w:hAnsi="Times New Roman"/>
          <w:szCs w:val="24"/>
          <w:lang w:val="en"/>
        </w:rPr>
      </w:pPr>
      <w:r>
        <w:rPr>
          <w:rFonts w:ascii="Times New Roman" w:hAnsi="Times New Roman"/>
          <w:szCs w:val="24"/>
          <w:lang w:val="en"/>
        </w:rPr>
        <w:t>The Attorney General’s FOIA Guidelines emphasize that “proactive disclosure of information is … fundamental to the faithful application of the FOIA.”  The Guidelines direct agencies to post “records online quickly an</w:t>
      </w:r>
      <w:r w:rsidR="00482751">
        <w:rPr>
          <w:rFonts w:ascii="Times New Roman" w:hAnsi="Times New Roman"/>
          <w:szCs w:val="24"/>
          <w:lang w:val="en"/>
        </w:rPr>
        <w:t>d</w:t>
      </w:r>
      <w:r>
        <w:rPr>
          <w:rFonts w:ascii="Times New Roman" w:hAnsi="Times New Roman"/>
          <w:szCs w:val="24"/>
          <w:lang w:val="en"/>
        </w:rPr>
        <w:t xml:space="preserve"> systematically in advance of any public request” and reiterate that agencies should post records “in the most useful, searchable, and open formats possible.” </w:t>
      </w:r>
    </w:p>
    <w:p w14:paraId="2DC99C8A" w14:textId="2A872F2E" w:rsidR="00482751" w:rsidRDefault="00482751" w:rsidP="00D718DE">
      <w:pPr>
        <w:spacing w:after="0"/>
        <w:rPr>
          <w:rFonts w:ascii="Times New Roman" w:hAnsi="Times New Roman"/>
          <w:szCs w:val="24"/>
          <w:lang w:val="en"/>
        </w:rPr>
      </w:pPr>
    </w:p>
    <w:p w14:paraId="1D87B761" w14:textId="77777777" w:rsidR="00482751" w:rsidRDefault="00482751" w:rsidP="00D718DE">
      <w:pPr>
        <w:spacing w:after="0"/>
        <w:ind w:left="360"/>
        <w:rPr>
          <w:rFonts w:ascii="Times New Roman" w:hAnsi="Times New Roman"/>
          <w:color w:val="171E24"/>
          <w:szCs w:val="24"/>
        </w:rPr>
      </w:pPr>
      <w:r>
        <w:rPr>
          <w:rFonts w:ascii="Times New Roman" w:hAnsi="Times New Roman"/>
          <w:color w:val="171E24"/>
          <w:szCs w:val="24"/>
        </w:rPr>
        <w:lastRenderedPageBreak/>
        <w:t>1</w:t>
      </w:r>
      <w:r w:rsidRPr="001654CE">
        <w:rPr>
          <w:rFonts w:ascii="Times New Roman" w:hAnsi="Times New Roman"/>
          <w:color w:val="171E24"/>
          <w:szCs w:val="24"/>
        </w:rPr>
        <w:t xml:space="preserve">. </w:t>
      </w:r>
      <w:r>
        <w:rPr>
          <w:rFonts w:ascii="Times New Roman" w:hAnsi="Times New Roman"/>
          <w:color w:val="171E24"/>
          <w:szCs w:val="24"/>
        </w:rPr>
        <w:t>Please describe what steps your agency takes to identify, track, and post (a)(2) proactive disclosures</w:t>
      </w:r>
    </w:p>
    <w:p w14:paraId="7A92BA7C" w14:textId="77777777" w:rsidR="00482751" w:rsidRDefault="00482751" w:rsidP="00D718DE">
      <w:pPr>
        <w:spacing w:after="0"/>
        <w:ind w:left="360"/>
        <w:rPr>
          <w:rFonts w:ascii="Times New Roman" w:hAnsi="Times New Roman"/>
          <w:color w:val="171E24"/>
          <w:szCs w:val="24"/>
        </w:rPr>
      </w:pPr>
    </w:p>
    <w:p w14:paraId="6A09145D" w14:textId="2A833ED7" w:rsidR="00482751" w:rsidRDefault="004B00BF" w:rsidP="00D718DE">
      <w:pPr>
        <w:spacing w:after="0"/>
        <w:ind w:left="360"/>
        <w:rPr>
          <w:rFonts w:ascii="Times New Roman" w:hAnsi="Times New Roman"/>
          <w:b/>
          <w:color w:val="171E24"/>
          <w:szCs w:val="24"/>
        </w:rPr>
      </w:pPr>
      <w:r>
        <w:rPr>
          <w:rFonts w:ascii="Times New Roman" w:hAnsi="Times New Roman"/>
          <w:b/>
          <w:color w:val="171E24"/>
          <w:szCs w:val="24"/>
        </w:rPr>
        <w:t xml:space="preserve">We have some documents that are automatically updated and posted at certain times of the year.  </w:t>
      </w:r>
      <w:r w:rsidR="00482751">
        <w:rPr>
          <w:rFonts w:ascii="Times New Roman" w:hAnsi="Times New Roman"/>
          <w:b/>
          <w:color w:val="171E24"/>
          <w:szCs w:val="24"/>
        </w:rPr>
        <w:t xml:space="preserve">We </w:t>
      </w:r>
      <w:r>
        <w:rPr>
          <w:rFonts w:ascii="Times New Roman" w:hAnsi="Times New Roman"/>
          <w:b/>
          <w:color w:val="171E24"/>
          <w:szCs w:val="24"/>
        </w:rPr>
        <w:t xml:space="preserve">also </w:t>
      </w:r>
      <w:r w:rsidR="0017263D">
        <w:rPr>
          <w:rFonts w:ascii="Times New Roman" w:hAnsi="Times New Roman"/>
          <w:b/>
          <w:color w:val="171E24"/>
          <w:szCs w:val="24"/>
        </w:rPr>
        <w:t>manually search</w:t>
      </w:r>
      <w:r w:rsidR="00482751">
        <w:rPr>
          <w:rFonts w:ascii="Times New Roman" w:hAnsi="Times New Roman"/>
          <w:b/>
          <w:color w:val="171E24"/>
          <w:szCs w:val="24"/>
        </w:rPr>
        <w:t xml:space="preserve"> FOIAonline </w:t>
      </w:r>
      <w:r w:rsidR="0017263D">
        <w:rPr>
          <w:rFonts w:ascii="Times New Roman" w:hAnsi="Times New Roman"/>
          <w:b/>
          <w:color w:val="171E24"/>
          <w:szCs w:val="24"/>
        </w:rPr>
        <w:t xml:space="preserve">for released documents </w:t>
      </w:r>
      <w:r w:rsidR="00482751">
        <w:rPr>
          <w:rFonts w:ascii="Times New Roman" w:hAnsi="Times New Roman"/>
          <w:b/>
          <w:color w:val="171E24"/>
          <w:szCs w:val="24"/>
        </w:rPr>
        <w:t xml:space="preserve">that are of public interest and should be included in the electronic Reading Room.  In addition, </w:t>
      </w:r>
      <w:r>
        <w:rPr>
          <w:rFonts w:ascii="Times New Roman" w:hAnsi="Times New Roman"/>
          <w:b/>
          <w:color w:val="171E24"/>
          <w:szCs w:val="24"/>
        </w:rPr>
        <w:t>FOIA professionals</w:t>
      </w:r>
      <w:r w:rsidR="00482751">
        <w:rPr>
          <w:rFonts w:ascii="Times New Roman" w:hAnsi="Times New Roman"/>
          <w:b/>
          <w:color w:val="171E24"/>
          <w:szCs w:val="24"/>
        </w:rPr>
        <w:t xml:space="preserve"> recommend documents that are good candidates for proactive disclosure.   </w:t>
      </w:r>
    </w:p>
    <w:p w14:paraId="37557BC8" w14:textId="657A6F36" w:rsidR="00482751" w:rsidRDefault="00482751" w:rsidP="00D718DE">
      <w:pPr>
        <w:spacing w:after="0"/>
        <w:ind w:left="360"/>
        <w:rPr>
          <w:rFonts w:ascii="Times New Roman" w:hAnsi="Times New Roman"/>
          <w:b/>
          <w:color w:val="171E24"/>
          <w:szCs w:val="24"/>
        </w:rPr>
      </w:pPr>
    </w:p>
    <w:p w14:paraId="72430F44" w14:textId="77777777" w:rsidR="00482751" w:rsidRDefault="00482751" w:rsidP="00D718DE">
      <w:pPr>
        <w:spacing w:after="0"/>
        <w:ind w:left="360"/>
        <w:rPr>
          <w:rFonts w:ascii="Times New Roman" w:hAnsi="Times New Roman"/>
          <w:color w:val="171E24"/>
          <w:szCs w:val="24"/>
        </w:rPr>
      </w:pPr>
      <w:r>
        <w:rPr>
          <w:rFonts w:ascii="Times New Roman" w:hAnsi="Times New Roman"/>
          <w:color w:val="171E24"/>
          <w:szCs w:val="24"/>
        </w:rPr>
        <w:t xml:space="preserve">2.  </w:t>
      </w:r>
      <w:r w:rsidRPr="001654CE">
        <w:rPr>
          <w:rFonts w:ascii="Times New Roman" w:hAnsi="Times New Roman"/>
          <w:color w:val="171E24"/>
          <w:szCs w:val="24"/>
        </w:rPr>
        <w:t xml:space="preserve">Provide examples of </w:t>
      </w:r>
      <w:r>
        <w:rPr>
          <w:rFonts w:ascii="Times New Roman" w:hAnsi="Times New Roman"/>
          <w:color w:val="171E24"/>
          <w:szCs w:val="24"/>
        </w:rPr>
        <w:t xml:space="preserve">any </w:t>
      </w:r>
      <w:r w:rsidRPr="001654CE">
        <w:rPr>
          <w:rFonts w:ascii="Times New Roman" w:hAnsi="Times New Roman"/>
          <w:color w:val="171E24"/>
          <w:szCs w:val="24"/>
        </w:rPr>
        <w:t xml:space="preserve">material that your agency has proactively disclosed during the past reporting year, </w:t>
      </w:r>
      <w:r w:rsidRPr="00295F1F">
        <w:rPr>
          <w:rFonts w:ascii="Times New Roman" w:hAnsi="Times New Roman"/>
          <w:color w:val="171E24"/>
          <w:szCs w:val="24"/>
        </w:rPr>
        <w:t xml:space="preserve">including </w:t>
      </w:r>
      <w:r>
        <w:rPr>
          <w:rFonts w:ascii="Times New Roman" w:hAnsi="Times New Roman"/>
          <w:color w:val="171E24"/>
          <w:szCs w:val="24"/>
        </w:rPr>
        <w:t xml:space="preserve">records that have been requested and released three or more times in accordance with 5 U.S.C. § 552(a)(2)(D).  Please include links </w:t>
      </w:r>
      <w:r w:rsidRPr="001654CE">
        <w:rPr>
          <w:rFonts w:ascii="Times New Roman" w:hAnsi="Times New Roman"/>
          <w:color w:val="171E24"/>
          <w:szCs w:val="24"/>
        </w:rPr>
        <w:t>to the</w:t>
      </w:r>
      <w:r>
        <w:rPr>
          <w:rFonts w:ascii="Times New Roman" w:hAnsi="Times New Roman"/>
          <w:color w:val="171E24"/>
          <w:szCs w:val="24"/>
        </w:rPr>
        <w:t>se</w:t>
      </w:r>
      <w:r w:rsidRPr="001654CE">
        <w:rPr>
          <w:rFonts w:ascii="Times New Roman" w:hAnsi="Times New Roman"/>
          <w:color w:val="171E24"/>
          <w:szCs w:val="24"/>
        </w:rPr>
        <w:t xml:space="preserve"> material</w:t>
      </w:r>
      <w:r>
        <w:rPr>
          <w:rFonts w:ascii="Times New Roman" w:hAnsi="Times New Roman"/>
          <w:color w:val="171E24"/>
          <w:szCs w:val="24"/>
        </w:rPr>
        <w:t>s as well</w:t>
      </w:r>
      <w:r w:rsidRPr="001654CE">
        <w:rPr>
          <w:rFonts w:ascii="Times New Roman" w:hAnsi="Times New Roman"/>
          <w:color w:val="171E24"/>
          <w:szCs w:val="24"/>
        </w:rPr>
        <w:t>.</w:t>
      </w:r>
    </w:p>
    <w:p w14:paraId="11AD899C" w14:textId="77777777" w:rsidR="00482751" w:rsidRDefault="00482751" w:rsidP="00D718DE">
      <w:pPr>
        <w:spacing w:after="0"/>
        <w:ind w:left="360"/>
        <w:rPr>
          <w:rFonts w:ascii="Times New Roman" w:hAnsi="Times New Roman"/>
          <w:color w:val="171E24"/>
          <w:szCs w:val="24"/>
        </w:rPr>
      </w:pPr>
    </w:p>
    <w:p w14:paraId="4984DA59" w14:textId="477F4169" w:rsidR="00482751" w:rsidRDefault="00482751" w:rsidP="00D718DE">
      <w:pPr>
        <w:spacing w:after="0"/>
        <w:ind w:left="360"/>
        <w:rPr>
          <w:rFonts w:ascii="Times New Roman" w:hAnsi="Times New Roman"/>
          <w:b/>
        </w:rPr>
      </w:pPr>
      <w:r w:rsidRPr="00FB3453">
        <w:rPr>
          <w:rFonts w:ascii="Times New Roman" w:hAnsi="Times New Roman"/>
          <w:b/>
          <w:color w:val="171E24"/>
          <w:szCs w:val="24"/>
        </w:rPr>
        <w:t>The FOIA staff released</w:t>
      </w:r>
      <w:r>
        <w:rPr>
          <w:rFonts w:ascii="Times New Roman" w:hAnsi="Times New Roman"/>
          <w:b/>
          <w:color w:val="171E24"/>
          <w:szCs w:val="24"/>
        </w:rPr>
        <w:t xml:space="preserve"> 27</w:t>
      </w:r>
      <w:r w:rsidRPr="00FB3453">
        <w:rPr>
          <w:rFonts w:ascii="Times New Roman" w:hAnsi="Times New Roman"/>
          <w:b/>
          <w:color w:val="171E24"/>
          <w:szCs w:val="24"/>
        </w:rPr>
        <w:t xml:space="preserve"> documents that are available </w:t>
      </w:r>
      <w:r>
        <w:rPr>
          <w:rFonts w:ascii="Times New Roman" w:hAnsi="Times New Roman"/>
          <w:b/>
          <w:color w:val="171E24"/>
          <w:szCs w:val="24"/>
        </w:rPr>
        <w:t xml:space="preserve">in SSA’s electronic FOIA Reading Room, under </w:t>
      </w:r>
      <w:r w:rsidR="004B00BF">
        <w:rPr>
          <w:rFonts w:ascii="Times New Roman" w:hAnsi="Times New Roman"/>
          <w:b/>
          <w:color w:val="171E24"/>
          <w:szCs w:val="24"/>
        </w:rPr>
        <w:t>the P</w:t>
      </w:r>
      <w:r>
        <w:rPr>
          <w:rFonts w:ascii="Times New Roman" w:hAnsi="Times New Roman"/>
          <w:b/>
          <w:color w:val="171E24"/>
          <w:szCs w:val="24"/>
        </w:rPr>
        <w:t xml:space="preserve">roactive </w:t>
      </w:r>
      <w:r w:rsidR="004B00BF">
        <w:rPr>
          <w:rFonts w:ascii="Times New Roman" w:hAnsi="Times New Roman"/>
          <w:b/>
          <w:color w:val="171E24"/>
          <w:szCs w:val="24"/>
        </w:rPr>
        <w:t>D</w:t>
      </w:r>
      <w:r>
        <w:rPr>
          <w:rFonts w:ascii="Times New Roman" w:hAnsi="Times New Roman"/>
          <w:b/>
          <w:color w:val="171E24"/>
          <w:szCs w:val="24"/>
        </w:rPr>
        <w:t xml:space="preserve">isclosures </w:t>
      </w:r>
      <w:r w:rsidR="004B00BF">
        <w:rPr>
          <w:rFonts w:ascii="Times New Roman" w:hAnsi="Times New Roman"/>
          <w:b/>
          <w:color w:val="171E24"/>
          <w:szCs w:val="24"/>
        </w:rPr>
        <w:t xml:space="preserve">page located at </w:t>
      </w:r>
      <w:hyperlink r:id="rId10" w:history="1">
        <w:r w:rsidR="004B00BF" w:rsidRPr="009A3E99">
          <w:rPr>
            <w:rStyle w:val="Hyperlink"/>
            <w:rFonts w:ascii="Times New Roman" w:hAnsi="Times New Roman"/>
            <w:b/>
            <w:szCs w:val="24"/>
          </w:rPr>
          <w:t>https://www.ssa.gov/foia/readingroom.html</w:t>
        </w:r>
      </w:hyperlink>
      <w:r>
        <w:rPr>
          <w:rFonts w:ascii="Times New Roman" w:hAnsi="Times New Roman"/>
          <w:b/>
          <w:color w:val="171E24"/>
          <w:szCs w:val="24"/>
        </w:rPr>
        <w:t>.  Th</w:t>
      </w:r>
      <w:r w:rsidR="004B00BF">
        <w:rPr>
          <w:rFonts w:ascii="Times New Roman" w:hAnsi="Times New Roman"/>
          <w:b/>
          <w:color w:val="171E24"/>
          <w:szCs w:val="24"/>
        </w:rPr>
        <w:t>es</w:t>
      </w:r>
      <w:r>
        <w:rPr>
          <w:rFonts w:ascii="Times New Roman" w:hAnsi="Times New Roman"/>
          <w:b/>
          <w:color w:val="171E24"/>
          <w:szCs w:val="24"/>
        </w:rPr>
        <w:t xml:space="preserve">e releases included hearing statistics, </w:t>
      </w:r>
      <w:r w:rsidR="004B00BF">
        <w:rPr>
          <w:rFonts w:ascii="Times New Roman" w:hAnsi="Times New Roman"/>
          <w:b/>
          <w:color w:val="171E24"/>
          <w:szCs w:val="24"/>
        </w:rPr>
        <w:t xml:space="preserve">data on disability applications, </w:t>
      </w:r>
      <w:r>
        <w:rPr>
          <w:rFonts w:ascii="Times New Roman" w:hAnsi="Times New Roman"/>
          <w:b/>
          <w:color w:val="171E24"/>
          <w:szCs w:val="24"/>
        </w:rPr>
        <w:t xml:space="preserve">training materials, representative payee information, records management self-assessments, and Consultative Examiner oversight reports.  </w:t>
      </w:r>
    </w:p>
    <w:p w14:paraId="68662D61" w14:textId="32E7DC73" w:rsidR="00482751" w:rsidRDefault="00482751" w:rsidP="00D718DE">
      <w:pPr>
        <w:spacing w:after="0"/>
        <w:ind w:left="360"/>
        <w:rPr>
          <w:rFonts w:ascii="Times New Roman" w:hAnsi="Times New Roman"/>
          <w:b/>
          <w:color w:val="171E24"/>
          <w:szCs w:val="24"/>
        </w:rPr>
      </w:pPr>
    </w:p>
    <w:p w14:paraId="3160AD58" w14:textId="0743F40F" w:rsidR="00482751" w:rsidRDefault="00482751" w:rsidP="00D718DE">
      <w:pPr>
        <w:spacing w:after="0"/>
        <w:ind w:left="360"/>
        <w:rPr>
          <w:rFonts w:ascii="Times New Roman" w:hAnsi="Times New Roman"/>
        </w:rPr>
      </w:pPr>
      <w:r>
        <w:rPr>
          <w:rFonts w:ascii="Times New Roman" w:hAnsi="Times New Roman"/>
        </w:rPr>
        <w:t xml:space="preserve">3.  </w:t>
      </w:r>
      <w:r w:rsidRPr="00472E11">
        <w:rPr>
          <w:rFonts w:ascii="Times New Roman" w:hAnsi="Times New Roman"/>
        </w:rPr>
        <w:t>Beyond posting new material, is your agency taking steps to make the posted information more useful to the public, especially to the community of individuals who regular</w:t>
      </w:r>
      <w:r>
        <w:rPr>
          <w:rFonts w:ascii="Times New Roman" w:hAnsi="Times New Roman"/>
        </w:rPr>
        <w:t>ly access your agency’s website?</w:t>
      </w:r>
    </w:p>
    <w:p w14:paraId="64E6DF95" w14:textId="77777777" w:rsidR="00482751" w:rsidRDefault="00482751" w:rsidP="00D718DE">
      <w:pPr>
        <w:tabs>
          <w:tab w:val="left" w:pos="348"/>
        </w:tabs>
        <w:spacing w:after="0"/>
        <w:ind w:left="360"/>
        <w:rPr>
          <w:rFonts w:ascii="Times New Roman" w:hAnsi="Times New Roman"/>
        </w:rPr>
      </w:pPr>
    </w:p>
    <w:p w14:paraId="081C5670" w14:textId="727095D3" w:rsidR="00482751" w:rsidRPr="00FB3453" w:rsidRDefault="00482751" w:rsidP="00D718DE">
      <w:pPr>
        <w:tabs>
          <w:tab w:val="left" w:pos="348"/>
        </w:tabs>
        <w:spacing w:after="0"/>
        <w:ind w:left="360"/>
        <w:rPr>
          <w:rFonts w:ascii="Times New Roman" w:hAnsi="Times New Roman"/>
          <w:b/>
        </w:rPr>
      </w:pPr>
      <w:r w:rsidRPr="00FB3453">
        <w:rPr>
          <w:rFonts w:ascii="Times New Roman" w:hAnsi="Times New Roman"/>
          <w:b/>
        </w:rPr>
        <w:t>Yes</w:t>
      </w:r>
    </w:p>
    <w:p w14:paraId="0400E513" w14:textId="77777777" w:rsidR="00482751" w:rsidRPr="00FB3453" w:rsidRDefault="00482751" w:rsidP="00D718DE">
      <w:pPr>
        <w:spacing w:after="0"/>
        <w:ind w:left="360"/>
        <w:rPr>
          <w:rFonts w:ascii="Times New Roman" w:hAnsi="Times New Roman"/>
          <w:b/>
          <w:color w:val="171E24"/>
          <w:szCs w:val="24"/>
        </w:rPr>
      </w:pPr>
    </w:p>
    <w:p w14:paraId="0959D999" w14:textId="1C33614B" w:rsidR="00482751" w:rsidRDefault="00482751" w:rsidP="00D718DE">
      <w:pPr>
        <w:tabs>
          <w:tab w:val="left" w:pos="348"/>
        </w:tabs>
        <w:spacing w:after="0"/>
        <w:ind w:left="360"/>
        <w:rPr>
          <w:rFonts w:ascii="Times New Roman" w:hAnsi="Times New Roman"/>
        </w:rPr>
      </w:pPr>
      <w:r>
        <w:rPr>
          <w:rFonts w:ascii="Times New Roman" w:hAnsi="Times New Roman"/>
        </w:rPr>
        <w:t>4</w:t>
      </w:r>
      <w:r w:rsidRPr="00780102">
        <w:rPr>
          <w:rFonts w:ascii="Times New Roman" w:hAnsi="Times New Roman"/>
        </w:rPr>
        <w:t>.</w:t>
      </w:r>
      <w:r>
        <w:rPr>
          <w:rFonts w:ascii="Times New Roman" w:hAnsi="Times New Roman"/>
        </w:rPr>
        <w:t xml:space="preserve"> </w:t>
      </w:r>
      <w:r w:rsidRPr="00472E11">
        <w:rPr>
          <w:rFonts w:ascii="Times New Roman" w:hAnsi="Times New Roman"/>
        </w:rPr>
        <w:t xml:space="preserve"> </w:t>
      </w:r>
      <w:r>
        <w:rPr>
          <w:rFonts w:ascii="Times New Roman" w:hAnsi="Times New Roman"/>
        </w:rPr>
        <w:t>If yes, please provide examples of such improvements.  In particular, please describe steps your agency is taking to post information in open, machine-readable, and machine-actionable formats, to the extent feasible.  If not posting in open formats, please explain why and note any challenges.</w:t>
      </w:r>
    </w:p>
    <w:p w14:paraId="08B95669" w14:textId="77777777" w:rsidR="00482751" w:rsidRPr="00FB3453" w:rsidRDefault="00482751" w:rsidP="00D718DE">
      <w:pPr>
        <w:spacing w:after="0"/>
        <w:ind w:left="360"/>
        <w:rPr>
          <w:rFonts w:ascii="Times New Roman" w:hAnsi="Times New Roman"/>
          <w:b/>
          <w:color w:val="171E24"/>
          <w:szCs w:val="24"/>
        </w:rPr>
      </w:pPr>
    </w:p>
    <w:p w14:paraId="33C6C9E8" w14:textId="60B25BEC" w:rsidR="00482751" w:rsidRDefault="00482751" w:rsidP="00D718DE">
      <w:pPr>
        <w:tabs>
          <w:tab w:val="left" w:pos="348"/>
        </w:tabs>
        <w:spacing w:after="0"/>
        <w:ind w:left="360"/>
        <w:rPr>
          <w:rFonts w:ascii="Times New Roman" w:hAnsi="Times New Roman"/>
          <w:b/>
        </w:rPr>
      </w:pPr>
      <w:r w:rsidRPr="00FB3453">
        <w:rPr>
          <w:rFonts w:ascii="Times New Roman" w:hAnsi="Times New Roman"/>
          <w:b/>
        </w:rPr>
        <w:t xml:space="preserve">We simplified document </w:t>
      </w:r>
      <w:r w:rsidR="004B00BF">
        <w:rPr>
          <w:rFonts w:ascii="Times New Roman" w:hAnsi="Times New Roman"/>
          <w:b/>
        </w:rPr>
        <w:t>titles</w:t>
      </w:r>
      <w:r w:rsidRPr="00FB3453">
        <w:rPr>
          <w:rFonts w:ascii="Times New Roman" w:hAnsi="Times New Roman"/>
          <w:b/>
        </w:rPr>
        <w:t xml:space="preserve"> so it is clear what documents are </w:t>
      </w:r>
      <w:r>
        <w:rPr>
          <w:rFonts w:ascii="Times New Roman" w:hAnsi="Times New Roman"/>
          <w:b/>
        </w:rPr>
        <w:t xml:space="preserve">easily searchable once </w:t>
      </w:r>
      <w:r w:rsidRPr="00FB3453">
        <w:rPr>
          <w:rFonts w:ascii="Times New Roman" w:hAnsi="Times New Roman"/>
          <w:b/>
        </w:rPr>
        <w:t>posted.  We began an ongoing project in 2017 to update our FOIA website to make it more organized and user friendly.</w:t>
      </w:r>
      <w:r>
        <w:rPr>
          <w:rFonts w:ascii="Times New Roman" w:hAnsi="Times New Roman"/>
          <w:b/>
        </w:rPr>
        <w:t xml:space="preserve">  We also reviewed the documents to verify if they were Section 508 compliant.</w:t>
      </w:r>
      <w:r w:rsidR="004B00BF">
        <w:rPr>
          <w:rFonts w:ascii="Times New Roman" w:hAnsi="Times New Roman"/>
          <w:b/>
        </w:rPr>
        <w:t xml:space="preserve">  </w:t>
      </w:r>
      <w:r>
        <w:rPr>
          <w:rFonts w:ascii="Times New Roman" w:hAnsi="Times New Roman"/>
          <w:b/>
        </w:rPr>
        <w:t xml:space="preserve">Most of our documents are posted as searchable pdfs or excel spreadsheets.  </w:t>
      </w:r>
    </w:p>
    <w:p w14:paraId="2509565E" w14:textId="77777777" w:rsidR="00482751" w:rsidRDefault="00482751" w:rsidP="00D718DE">
      <w:pPr>
        <w:spacing w:after="0"/>
        <w:ind w:left="360"/>
        <w:rPr>
          <w:rFonts w:ascii="Times New Roman" w:hAnsi="Times New Roman"/>
          <w:color w:val="171E24"/>
          <w:szCs w:val="24"/>
        </w:rPr>
      </w:pPr>
    </w:p>
    <w:p w14:paraId="7CCF10ED" w14:textId="54B3DA02" w:rsidR="00482751" w:rsidRDefault="008F1586" w:rsidP="00D718DE">
      <w:pPr>
        <w:spacing w:after="0"/>
        <w:ind w:left="360"/>
        <w:rPr>
          <w:rFonts w:ascii="Times New Roman" w:hAnsi="Times New Roman"/>
          <w:color w:val="171E24"/>
          <w:szCs w:val="24"/>
        </w:rPr>
      </w:pPr>
      <w:r>
        <w:rPr>
          <w:rFonts w:ascii="Times New Roman" w:hAnsi="Times New Roman"/>
          <w:color w:val="171E24"/>
          <w:szCs w:val="24"/>
        </w:rPr>
        <w:t>5</w:t>
      </w:r>
      <w:r w:rsidR="00482751" w:rsidRPr="001654CE">
        <w:rPr>
          <w:rFonts w:ascii="Times New Roman" w:hAnsi="Times New Roman"/>
          <w:color w:val="171E24"/>
          <w:szCs w:val="24"/>
        </w:rPr>
        <w:t>.</w:t>
      </w:r>
      <w:r w:rsidR="00482751">
        <w:rPr>
          <w:rFonts w:ascii="Times New Roman" w:hAnsi="Times New Roman"/>
          <w:color w:val="171E24"/>
          <w:szCs w:val="24"/>
        </w:rPr>
        <w:t xml:space="preserve">  Does your proactive disclosure process or system involve any collaboration with agency staff outside the FOIA office</w:t>
      </w:r>
      <w:r>
        <w:rPr>
          <w:rFonts w:ascii="Times New Roman" w:hAnsi="Times New Roman"/>
          <w:color w:val="171E24"/>
          <w:szCs w:val="24"/>
        </w:rPr>
        <w:t>, such as IT or data personnel</w:t>
      </w:r>
      <w:r w:rsidR="00482751">
        <w:rPr>
          <w:rFonts w:ascii="Times New Roman" w:hAnsi="Times New Roman"/>
          <w:color w:val="171E24"/>
          <w:szCs w:val="24"/>
        </w:rPr>
        <w:t>?  If so, describe the interaction.</w:t>
      </w:r>
      <w:r w:rsidR="00482751" w:rsidRPr="001654CE">
        <w:rPr>
          <w:rFonts w:ascii="Times New Roman" w:hAnsi="Times New Roman"/>
          <w:color w:val="171E24"/>
          <w:szCs w:val="24"/>
        </w:rPr>
        <w:t xml:space="preserve"> </w:t>
      </w:r>
      <w:r w:rsidR="00482751">
        <w:rPr>
          <w:rFonts w:ascii="Times New Roman" w:hAnsi="Times New Roman"/>
          <w:color w:val="171E24"/>
          <w:szCs w:val="24"/>
        </w:rPr>
        <w:t xml:space="preserve"> </w:t>
      </w:r>
    </w:p>
    <w:p w14:paraId="2EC95F3E" w14:textId="77777777" w:rsidR="00482751" w:rsidRDefault="00482751" w:rsidP="00D718DE">
      <w:pPr>
        <w:spacing w:after="0"/>
        <w:ind w:left="360"/>
        <w:rPr>
          <w:rFonts w:ascii="Times New Roman" w:hAnsi="Times New Roman"/>
          <w:color w:val="171E24"/>
          <w:szCs w:val="24"/>
        </w:rPr>
      </w:pPr>
    </w:p>
    <w:p w14:paraId="7FC2DA3C" w14:textId="0153DF81" w:rsidR="00482751" w:rsidRDefault="004B00BF" w:rsidP="00D718DE">
      <w:pPr>
        <w:spacing w:after="0"/>
        <w:ind w:left="360"/>
        <w:rPr>
          <w:rFonts w:ascii="Times New Roman" w:hAnsi="Times New Roman"/>
          <w:b/>
          <w:bCs/>
          <w:color w:val="171E24"/>
          <w:szCs w:val="24"/>
        </w:rPr>
      </w:pPr>
      <w:r>
        <w:rPr>
          <w:rFonts w:ascii="Times New Roman" w:hAnsi="Times New Roman"/>
          <w:b/>
          <w:bCs/>
          <w:color w:val="171E24"/>
          <w:szCs w:val="24"/>
        </w:rPr>
        <w:t>A</w:t>
      </w:r>
      <w:r w:rsidR="00482751" w:rsidRPr="005D56B1">
        <w:rPr>
          <w:rFonts w:ascii="Times New Roman" w:hAnsi="Times New Roman"/>
          <w:b/>
          <w:bCs/>
          <w:color w:val="171E24"/>
          <w:szCs w:val="24"/>
        </w:rPr>
        <w:t xml:space="preserve">gency staff </w:t>
      </w:r>
      <w:r>
        <w:rPr>
          <w:rFonts w:ascii="Times New Roman" w:hAnsi="Times New Roman"/>
          <w:b/>
          <w:bCs/>
          <w:color w:val="171E24"/>
          <w:szCs w:val="24"/>
        </w:rPr>
        <w:t xml:space="preserve">outside the FOIA office </w:t>
      </w:r>
      <w:r w:rsidR="00482751" w:rsidRPr="005D56B1">
        <w:rPr>
          <w:rFonts w:ascii="Times New Roman" w:hAnsi="Times New Roman"/>
          <w:b/>
          <w:bCs/>
          <w:color w:val="171E24"/>
          <w:szCs w:val="24"/>
        </w:rPr>
        <w:t>provide us with updated documents at certain intervals to post the most current information for the Proactive Disclosures page.</w:t>
      </w:r>
      <w:r w:rsidR="00482751">
        <w:rPr>
          <w:rFonts w:ascii="Times New Roman" w:hAnsi="Times New Roman"/>
          <w:b/>
          <w:bCs/>
          <w:color w:val="171E24"/>
          <w:szCs w:val="24"/>
        </w:rPr>
        <w:t xml:space="preserve">  From the electronic Reading Room, the public may </w:t>
      </w:r>
      <w:r>
        <w:rPr>
          <w:rFonts w:ascii="Times New Roman" w:hAnsi="Times New Roman"/>
          <w:b/>
          <w:bCs/>
          <w:color w:val="171E24"/>
          <w:szCs w:val="24"/>
        </w:rPr>
        <w:t xml:space="preserve">also </w:t>
      </w:r>
      <w:r w:rsidR="00482751">
        <w:rPr>
          <w:rFonts w:ascii="Times New Roman" w:hAnsi="Times New Roman"/>
          <w:b/>
          <w:bCs/>
          <w:color w:val="171E24"/>
          <w:szCs w:val="24"/>
        </w:rPr>
        <w:t xml:space="preserve">select links to pages maintained by other agency components, </w:t>
      </w:r>
      <w:r>
        <w:rPr>
          <w:rFonts w:ascii="Times New Roman" w:hAnsi="Times New Roman"/>
          <w:b/>
          <w:bCs/>
          <w:color w:val="171E24"/>
          <w:szCs w:val="24"/>
        </w:rPr>
        <w:t>such as</w:t>
      </w:r>
      <w:r w:rsidR="00482751">
        <w:rPr>
          <w:rFonts w:ascii="Times New Roman" w:hAnsi="Times New Roman"/>
          <w:b/>
          <w:bCs/>
          <w:color w:val="171E24"/>
          <w:szCs w:val="24"/>
        </w:rPr>
        <w:t xml:space="preserve"> the public POMS</w:t>
      </w:r>
      <w:r>
        <w:rPr>
          <w:rFonts w:ascii="Times New Roman" w:hAnsi="Times New Roman"/>
          <w:b/>
          <w:bCs/>
          <w:color w:val="171E24"/>
          <w:szCs w:val="24"/>
        </w:rPr>
        <w:t xml:space="preserve"> and information that has been released on </w:t>
      </w:r>
      <w:hyperlink r:id="rId11" w:history="1">
        <w:r w:rsidRPr="004B00BF">
          <w:rPr>
            <w:rStyle w:val="Hyperlink"/>
            <w:rFonts w:ascii="Times New Roman" w:hAnsi="Times New Roman"/>
            <w:b/>
            <w:bCs/>
            <w:szCs w:val="24"/>
          </w:rPr>
          <w:t>Data.gov</w:t>
        </w:r>
      </w:hyperlink>
      <w:r>
        <w:rPr>
          <w:rFonts w:ascii="Times New Roman" w:hAnsi="Times New Roman"/>
          <w:b/>
          <w:bCs/>
          <w:color w:val="171E24"/>
          <w:szCs w:val="24"/>
        </w:rPr>
        <w:t>.</w:t>
      </w:r>
    </w:p>
    <w:p w14:paraId="09B217DB" w14:textId="77777777" w:rsidR="004B00BF" w:rsidRPr="004B00BF" w:rsidRDefault="004B00BF" w:rsidP="00D718DE">
      <w:pPr>
        <w:spacing w:after="0"/>
        <w:ind w:left="360"/>
        <w:rPr>
          <w:rFonts w:ascii="Times New Roman" w:hAnsi="Times New Roman"/>
          <w:b/>
          <w:bCs/>
          <w:color w:val="171E24"/>
          <w:szCs w:val="24"/>
        </w:rPr>
      </w:pPr>
    </w:p>
    <w:p w14:paraId="00837AFE" w14:textId="55AC3FF1" w:rsidR="008F1586" w:rsidRDefault="008F1586" w:rsidP="00D718DE">
      <w:pPr>
        <w:spacing w:after="0"/>
        <w:ind w:left="360"/>
        <w:rPr>
          <w:rFonts w:ascii="Times New Roman" w:hAnsi="Times New Roman"/>
          <w:color w:val="171E24"/>
          <w:szCs w:val="24"/>
        </w:rPr>
      </w:pPr>
      <w:r>
        <w:rPr>
          <w:rFonts w:ascii="Times New Roman" w:hAnsi="Times New Roman"/>
          <w:color w:val="171E24"/>
          <w:szCs w:val="24"/>
        </w:rPr>
        <w:lastRenderedPageBreak/>
        <w:t>6.  Optional - Please describe the best practices used to improve proactive disclosures and any challenges your agency faces in this area.</w:t>
      </w:r>
    </w:p>
    <w:p w14:paraId="4F121380" w14:textId="77777777" w:rsidR="008F1586" w:rsidRDefault="008F1586" w:rsidP="00D718DE">
      <w:pPr>
        <w:spacing w:after="0"/>
        <w:ind w:left="-120"/>
        <w:rPr>
          <w:rFonts w:ascii="Times New Roman" w:hAnsi="Times New Roman"/>
          <w:color w:val="171E24"/>
          <w:szCs w:val="24"/>
        </w:rPr>
      </w:pPr>
    </w:p>
    <w:p w14:paraId="51FD611D" w14:textId="014F34B8" w:rsidR="008F1586" w:rsidRDefault="008F1586" w:rsidP="00D718DE">
      <w:pPr>
        <w:spacing w:after="0"/>
        <w:ind w:left="360"/>
        <w:rPr>
          <w:rFonts w:ascii="Times New Roman" w:hAnsi="Times New Roman"/>
          <w:b/>
          <w:color w:val="171E24"/>
          <w:szCs w:val="24"/>
        </w:rPr>
      </w:pPr>
      <w:r>
        <w:rPr>
          <w:rFonts w:ascii="Times New Roman" w:hAnsi="Times New Roman"/>
          <w:b/>
          <w:color w:val="171E24"/>
          <w:szCs w:val="24"/>
        </w:rPr>
        <w:t xml:space="preserve">As stated above, </w:t>
      </w:r>
      <w:r w:rsidR="0017263D">
        <w:rPr>
          <w:rFonts w:ascii="Times New Roman" w:hAnsi="Times New Roman"/>
          <w:b/>
          <w:color w:val="171E24"/>
          <w:szCs w:val="24"/>
        </w:rPr>
        <w:t xml:space="preserve">due to the FOIAonline limitations in no longer having a functional Released Records Report, </w:t>
      </w:r>
      <w:r>
        <w:rPr>
          <w:rFonts w:ascii="Times New Roman" w:hAnsi="Times New Roman"/>
          <w:b/>
          <w:color w:val="171E24"/>
          <w:szCs w:val="24"/>
        </w:rPr>
        <w:t>we</w:t>
      </w:r>
      <w:r w:rsidR="0017263D">
        <w:rPr>
          <w:rFonts w:ascii="Times New Roman" w:hAnsi="Times New Roman"/>
          <w:b/>
          <w:color w:val="171E24"/>
          <w:szCs w:val="24"/>
        </w:rPr>
        <w:t xml:space="preserve"> manually </w:t>
      </w:r>
      <w:r>
        <w:rPr>
          <w:rFonts w:ascii="Times New Roman" w:hAnsi="Times New Roman"/>
          <w:b/>
          <w:color w:val="171E24"/>
          <w:szCs w:val="24"/>
        </w:rPr>
        <w:t xml:space="preserve">identify documents that are of public interest </w:t>
      </w:r>
      <w:r w:rsidR="0017263D">
        <w:rPr>
          <w:rFonts w:ascii="Times New Roman" w:hAnsi="Times New Roman"/>
          <w:b/>
          <w:color w:val="171E24"/>
          <w:szCs w:val="24"/>
        </w:rPr>
        <w:t xml:space="preserve">by performing individual searches </w:t>
      </w:r>
      <w:r>
        <w:rPr>
          <w:rFonts w:ascii="Times New Roman" w:hAnsi="Times New Roman"/>
          <w:b/>
          <w:color w:val="171E24"/>
          <w:szCs w:val="24"/>
        </w:rPr>
        <w:t xml:space="preserve">and </w:t>
      </w:r>
      <w:r w:rsidR="0017263D">
        <w:rPr>
          <w:rFonts w:ascii="Times New Roman" w:hAnsi="Times New Roman"/>
          <w:b/>
          <w:color w:val="171E24"/>
          <w:szCs w:val="24"/>
        </w:rPr>
        <w:t>add those documents to</w:t>
      </w:r>
      <w:r>
        <w:rPr>
          <w:rFonts w:ascii="Times New Roman" w:hAnsi="Times New Roman"/>
          <w:b/>
          <w:color w:val="171E24"/>
          <w:szCs w:val="24"/>
        </w:rPr>
        <w:t xml:space="preserve"> the Reading Room.  </w:t>
      </w:r>
      <w:r w:rsidR="0017263D">
        <w:rPr>
          <w:rFonts w:ascii="Times New Roman" w:hAnsi="Times New Roman"/>
          <w:b/>
          <w:color w:val="171E24"/>
          <w:szCs w:val="24"/>
        </w:rPr>
        <w:t xml:space="preserve">A best practice is having our FOIA </w:t>
      </w:r>
      <w:r>
        <w:rPr>
          <w:rFonts w:ascii="Times New Roman" w:hAnsi="Times New Roman"/>
          <w:b/>
          <w:color w:val="171E24"/>
          <w:szCs w:val="24"/>
        </w:rPr>
        <w:t xml:space="preserve">analysts recommend documents that are good candidates for proactive disclosure.   </w:t>
      </w:r>
    </w:p>
    <w:p w14:paraId="457AE485" w14:textId="77777777" w:rsidR="0017263D" w:rsidRDefault="0017263D" w:rsidP="00D718DE">
      <w:pPr>
        <w:spacing w:after="0"/>
        <w:ind w:left="360"/>
        <w:rPr>
          <w:rFonts w:ascii="Times New Roman" w:hAnsi="Times New Roman"/>
          <w:color w:val="171E24"/>
          <w:szCs w:val="24"/>
        </w:rPr>
      </w:pPr>
    </w:p>
    <w:p w14:paraId="4C51E882" w14:textId="56183F68" w:rsidR="00F90668" w:rsidRDefault="008F1586" w:rsidP="00D718DE">
      <w:pPr>
        <w:spacing w:after="0"/>
        <w:rPr>
          <w:rFonts w:ascii="Times New Roman" w:hAnsi="Times New Roman"/>
          <w:szCs w:val="24"/>
          <w:lang w:val="en"/>
        </w:rPr>
      </w:pPr>
      <w:r>
        <w:rPr>
          <w:rFonts w:ascii="Times New Roman" w:hAnsi="Times New Roman"/>
          <w:b/>
          <w:bCs/>
          <w:sz w:val="28"/>
          <w:szCs w:val="28"/>
          <w:lang w:val="en"/>
        </w:rPr>
        <w:t>SECTION IV:  STEPS TAKEN TO GREATER UTILIZE TECHNOLOGY</w:t>
      </w:r>
    </w:p>
    <w:p w14:paraId="3D3D3B48" w14:textId="7118117E" w:rsidR="00F90668" w:rsidRDefault="00F90668" w:rsidP="00D718DE">
      <w:pPr>
        <w:spacing w:after="0"/>
        <w:rPr>
          <w:rFonts w:ascii="Times New Roman" w:hAnsi="Times New Roman"/>
          <w:szCs w:val="24"/>
          <w:lang w:val="en"/>
        </w:rPr>
      </w:pPr>
    </w:p>
    <w:p w14:paraId="436414E5" w14:textId="7637439A" w:rsidR="00F90668" w:rsidRDefault="00F90668" w:rsidP="00D718DE">
      <w:pPr>
        <w:spacing w:after="0"/>
        <w:rPr>
          <w:rFonts w:ascii="Times New Roman" w:hAnsi="Times New Roman"/>
          <w:szCs w:val="24"/>
          <w:lang w:val="en"/>
        </w:rPr>
      </w:pPr>
      <w:r>
        <w:rPr>
          <w:rFonts w:ascii="Times New Roman" w:hAnsi="Times New Roman"/>
          <w:szCs w:val="24"/>
          <w:lang w:val="en"/>
        </w:rPr>
        <w:t>A key component of FOIA administration is using technology to make information available to the public and to gain efficiency in FOIA processing.  The Attorney General’s FOIA Guidelines emphasize the importance of making FOIA websites easily navigable and complying with the FOIA.gov interoperability requirements.  Please answer the following questions to describe how your agency is using technology to improve its FOIA administration and the public’s access to information.</w:t>
      </w:r>
    </w:p>
    <w:p w14:paraId="41296BBF" w14:textId="6D176184" w:rsidR="00F90668" w:rsidRDefault="00F90668" w:rsidP="00D718DE">
      <w:pPr>
        <w:spacing w:after="0"/>
        <w:rPr>
          <w:rFonts w:ascii="Times New Roman" w:hAnsi="Times New Roman"/>
          <w:szCs w:val="24"/>
          <w:lang w:val="en"/>
        </w:rPr>
      </w:pPr>
    </w:p>
    <w:p w14:paraId="043A87CE" w14:textId="77777777" w:rsidR="00F90668" w:rsidRDefault="00F90668" w:rsidP="00D718DE">
      <w:pPr>
        <w:pStyle w:val="ListParagraph"/>
        <w:spacing w:after="0"/>
        <w:ind w:left="360"/>
        <w:rPr>
          <w:rFonts w:ascii="Times New Roman" w:hAnsi="Times New Roman"/>
          <w:bCs/>
          <w:iCs/>
          <w:color w:val="171E24"/>
          <w:szCs w:val="24"/>
          <w:lang w:val="en"/>
        </w:rPr>
      </w:pPr>
      <w:r w:rsidRPr="00472E11">
        <w:rPr>
          <w:rFonts w:ascii="Times New Roman" w:hAnsi="Times New Roman"/>
          <w:bCs/>
          <w:iCs/>
          <w:color w:val="171E24"/>
          <w:szCs w:val="24"/>
          <w:lang w:val="en"/>
        </w:rPr>
        <w:t xml:space="preserve">1.  </w:t>
      </w:r>
      <w:r>
        <w:rPr>
          <w:rFonts w:ascii="Times New Roman" w:hAnsi="Times New Roman"/>
          <w:bCs/>
          <w:iCs/>
          <w:color w:val="171E24"/>
          <w:szCs w:val="24"/>
          <w:lang w:val="en"/>
        </w:rPr>
        <w:t>Has your agency reviewed its FOIA-related technological capabilities to identify resources needed to respond to current and anticipated FOIA demands?</w:t>
      </w:r>
    </w:p>
    <w:p w14:paraId="54789871" w14:textId="77777777" w:rsidR="00F90668" w:rsidRDefault="00F90668" w:rsidP="00D718DE">
      <w:pPr>
        <w:pStyle w:val="ListParagraph"/>
        <w:spacing w:after="0"/>
        <w:ind w:left="360"/>
        <w:rPr>
          <w:rFonts w:ascii="Times New Roman" w:hAnsi="Times New Roman"/>
          <w:bCs/>
          <w:iCs/>
          <w:color w:val="171E24"/>
          <w:szCs w:val="24"/>
          <w:lang w:val="en"/>
        </w:rPr>
      </w:pPr>
    </w:p>
    <w:p w14:paraId="42D96F6F" w14:textId="16392B23" w:rsidR="00F90668" w:rsidRDefault="00F90668" w:rsidP="00D718DE">
      <w:pPr>
        <w:pStyle w:val="ListParagraph"/>
        <w:spacing w:after="0"/>
        <w:ind w:left="360"/>
        <w:rPr>
          <w:rFonts w:ascii="Times New Roman" w:hAnsi="Times New Roman"/>
          <w:b/>
          <w:iCs/>
          <w:color w:val="171E24"/>
          <w:szCs w:val="24"/>
          <w:lang w:val="en"/>
        </w:rPr>
      </w:pPr>
      <w:r w:rsidRPr="002263FB">
        <w:rPr>
          <w:rFonts w:ascii="Times New Roman" w:hAnsi="Times New Roman"/>
          <w:b/>
          <w:iCs/>
          <w:color w:val="171E24"/>
          <w:szCs w:val="24"/>
          <w:lang w:val="en"/>
        </w:rPr>
        <w:t>In light of the</w:t>
      </w:r>
      <w:r w:rsidR="0017263D">
        <w:rPr>
          <w:rFonts w:ascii="Times New Roman" w:hAnsi="Times New Roman"/>
          <w:b/>
          <w:iCs/>
          <w:color w:val="171E24"/>
          <w:szCs w:val="24"/>
          <w:lang w:val="en"/>
        </w:rPr>
        <w:t xml:space="preserve"> EPA’s November 2022</w:t>
      </w:r>
      <w:r w:rsidRPr="002263FB">
        <w:rPr>
          <w:rFonts w:ascii="Times New Roman" w:hAnsi="Times New Roman"/>
          <w:b/>
          <w:iCs/>
          <w:color w:val="171E24"/>
          <w:szCs w:val="24"/>
          <w:lang w:val="en"/>
        </w:rPr>
        <w:t xml:space="preserve"> announce</w:t>
      </w:r>
      <w:r w:rsidR="0017263D">
        <w:rPr>
          <w:rFonts w:ascii="Times New Roman" w:hAnsi="Times New Roman"/>
          <w:b/>
          <w:iCs/>
          <w:color w:val="171E24"/>
          <w:szCs w:val="24"/>
          <w:lang w:val="en"/>
        </w:rPr>
        <w:t>ment that they are</w:t>
      </w:r>
      <w:r w:rsidRPr="002263FB">
        <w:rPr>
          <w:rFonts w:ascii="Times New Roman" w:hAnsi="Times New Roman"/>
          <w:b/>
          <w:iCs/>
          <w:color w:val="171E24"/>
          <w:szCs w:val="24"/>
          <w:lang w:val="en"/>
        </w:rPr>
        <w:t xml:space="preserve"> sunsetting the FOIAonline program</w:t>
      </w:r>
      <w:r>
        <w:rPr>
          <w:rFonts w:ascii="Times New Roman" w:hAnsi="Times New Roman"/>
          <w:b/>
          <w:iCs/>
          <w:color w:val="171E24"/>
          <w:szCs w:val="24"/>
          <w:lang w:val="en"/>
        </w:rPr>
        <w:t xml:space="preserve"> at the end of F</w:t>
      </w:r>
      <w:r w:rsidR="00506495">
        <w:rPr>
          <w:rFonts w:ascii="Times New Roman" w:hAnsi="Times New Roman"/>
          <w:b/>
          <w:iCs/>
          <w:color w:val="171E24"/>
          <w:szCs w:val="24"/>
          <w:lang w:val="en"/>
        </w:rPr>
        <w:t xml:space="preserve">iscal </w:t>
      </w:r>
      <w:r>
        <w:rPr>
          <w:rFonts w:ascii="Times New Roman" w:hAnsi="Times New Roman"/>
          <w:b/>
          <w:iCs/>
          <w:color w:val="171E24"/>
          <w:szCs w:val="24"/>
          <w:lang w:val="en"/>
        </w:rPr>
        <w:t>Y</w:t>
      </w:r>
      <w:r w:rsidR="00506495">
        <w:rPr>
          <w:rFonts w:ascii="Times New Roman" w:hAnsi="Times New Roman"/>
          <w:b/>
          <w:iCs/>
          <w:color w:val="171E24"/>
          <w:szCs w:val="24"/>
          <w:lang w:val="en"/>
        </w:rPr>
        <w:t>ear</w:t>
      </w:r>
      <w:r>
        <w:rPr>
          <w:rFonts w:ascii="Times New Roman" w:hAnsi="Times New Roman"/>
          <w:b/>
          <w:iCs/>
          <w:color w:val="171E24"/>
          <w:szCs w:val="24"/>
          <w:lang w:val="en"/>
        </w:rPr>
        <w:t xml:space="preserve"> 2023</w:t>
      </w:r>
      <w:r w:rsidRPr="002263FB">
        <w:rPr>
          <w:rFonts w:ascii="Times New Roman" w:hAnsi="Times New Roman"/>
          <w:b/>
          <w:iCs/>
          <w:color w:val="171E24"/>
          <w:szCs w:val="24"/>
          <w:lang w:val="en"/>
        </w:rPr>
        <w:t xml:space="preserve">, we are in the process of </w:t>
      </w:r>
      <w:r>
        <w:rPr>
          <w:rFonts w:ascii="Times New Roman" w:hAnsi="Times New Roman"/>
          <w:b/>
          <w:iCs/>
          <w:color w:val="171E24"/>
          <w:szCs w:val="24"/>
          <w:lang w:val="en"/>
        </w:rPr>
        <w:t xml:space="preserve">selecting a new FOIA processing software solution </w:t>
      </w:r>
      <w:r w:rsidRPr="002263FB">
        <w:rPr>
          <w:rFonts w:ascii="Times New Roman" w:hAnsi="Times New Roman"/>
          <w:b/>
          <w:iCs/>
          <w:color w:val="171E24"/>
          <w:szCs w:val="24"/>
          <w:lang w:val="en"/>
        </w:rPr>
        <w:t>to respond to current and anticipated FOIA demands</w:t>
      </w:r>
      <w:r>
        <w:rPr>
          <w:rFonts w:ascii="Times New Roman" w:hAnsi="Times New Roman"/>
          <w:b/>
          <w:iCs/>
          <w:color w:val="171E24"/>
          <w:szCs w:val="24"/>
          <w:lang w:val="en"/>
        </w:rPr>
        <w:t xml:space="preserve">.  </w:t>
      </w:r>
      <w:r w:rsidR="00506495">
        <w:rPr>
          <w:rFonts w:ascii="Times New Roman" w:hAnsi="Times New Roman"/>
          <w:b/>
          <w:iCs/>
          <w:color w:val="171E24"/>
          <w:szCs w:val="24"/>
          <w:lang w:val="en"/>
        </w:rPr>
        <w:t xml:space="preserve">Therefore, we are weighing the options that provide us the resources we need in a processing program.  </w:t>
      </w:r>
      <w:r>
        <w:rPr>
          <w:rFonts w:ascii="Times New Roman" w:hAnsi="Times New Roman"/>
          <w:b/>
          <w:iCs/>
          <w:color w:val="171E24"/>
          <w:szCs w:val="24"/>
          <w:lang w:val="en"/>
        </w:rPr>
        <w:t>The new solution will be in place before the FOIAonline sunset</w:t>
      </w:r>
      <w:r w:rsidR="00506495">
        <w:rPr>
          <w:rFonts w:ascii="Times New Roman" w:hAnsi="Times New Roman"/>
          <w:b/>
          <w:iCs/>
          <w:color w:val="171E24"/>
          <w:szCs w:val="24"/>
          <w:lang w:val="en"/>
        </w:rPr>
        <w:t xml:space="preserve"> date</w:t>
      </w:r>
      <w:r>
        <w:rPr>
          <w:rFonts w:ascii="Times New Roman" w:hAnsi="Times New Roman"/>
          <w:b/>
          <w:iCs/>
          <w:color w:val="171E24"/>
          <w:szCs w:val="24"/>
          <w:lang w:val="en"/>
        </w:rPr>
        <w:t>.</w:t>
      </w:r>
      <w:r w:rsidR="00506495">
        <w:rPr>
          <w:rFonts w:ascii="Times New Roman" w:hAnsi="Times New Roman"/>
          <w:b/>
          <w:iCs/>
          <w:color w:val="171E24"/>
          <w:szCs w:val="24"/>
          <w:lang w:val="en"/>
        </w:rPr>
        <w:t xml:space="preserve">  </w:t>
      </w:r>
    </w:p>
    <w:p w14:paraId="71826061" w14:textId="77777777" w:rsidR="00506495" w:rsidRDefault="00506495" w:rsidP="00D718DE">
      <w:pPr>
        <w:pStyle w:val="ListParagraph"/>
        <w:spacing w:after="0"/>
        <w:ind w:left="360"/>
        <w:rPr>
          <w:rFonts w:ascii="Times New Roman" w:hAnsi="Times New Roman"/>
          <w:b/>
          <w:iCs/>
          <w:color w:val="171E24"/>
          <w:szCs w:val="24"/>
          <w:lang w:val="en"/>
        </w:rPr>
      </w:pPr>
    </w:p>
    <w:p w14:paraId="74426ACD" w14:textId="77777777" w:rsidR="00F90668" w:rsidRDefault="00F90668" w:rsidP="00D718DE">
      <w:pPr>
        <w:pStyle w:val="ListParagraph"/>
        <w:spacing w:after="0"/>
        <w:ind w:left="360"/>
        <w:rPr>
          <w:rFonts w:ascii="Times New Roman" w:hAnsi="Times New Roman"/>
          <w:bCs/>
          <w:iCs/>
          <w:color w:val="171E24"/>
          <w:szCs w:val="24"/>
          <w:lang w:val="en"/>
        </w:rPr>
      </w:pPr>
      <w:r>
        <w:rPr>
          <w:rFonts w:ascii="Times New Roman" w:hAnsi="Times New Roman"/>
          <w:bCs/>
          <w:iCs/>
          <w:color w:val="171E24"/>
          <w:szCs w:val="24"/>
          <w:lang w:val="en"/>
        </w:rPr>
        <w:t xml:space="preserve">2.  </w:t>
      </w:r>
      <w:r w:rsidRPr="009E4E8B">
        <w:rPr>
          <w:rFonts w:ascii="Times New Roman" w:hAnsi="Times New Roman"/>
          <w:bCs/>
          <w:iCs/>
          <w:color w:val="171E24"/>
          <w:szCs w:val="24"/>
          <w:lang w:val="en"/>
        </w:rPr>
        <w:t xml:space="preserve">Please briefly describe </w:t>
      </w:r>
      <w:r>
        <w:rPr>
          <w:rFonts w:ascii="Times New Roman" w:hAnsi="Times New Roman"/>
          <w:bCs/>
          <w:iCs/>
          <w:color w:val="171E24"/>
          <w:szCs w:val="24"/>
          <w:lang w:val="en"/>
        </w:rPr>
        <w:t>any new</w:t>
      </w:r>
      <w:r w:rsidRPr="009E4E8B">
        <w:rPr>
          <w:rFonts w:ascii="Times New Roman" w:hAnsi="Times New Roman"/>
          <w:bCs/>
          <w:iCs/>
          <w:color w:val="171E24"/>
          <w:szCs w:val="24"/>
          <w:lang w:val="en"/>
        </w:rPr>
        <w:t xml:space="preserve"> types of technology your agency</w:t>
      </w:r>
      <w:r>
        <w:rPr>
          <w:rFonts w:ascii="Times New Roman" w:hAnsi="Times New Roman"/>
          <w:bCs/>
          <w:iCs/>
          <w:color w:val="171E24"/>
          <w:szCs w:val="24"/>
          <w:lang w:val="en"/>
        </w:rPr>
        <w:t xml:space="preserve"> began using during the reporting period to support your FOIA program.</w:t>
      </w:r>
      <w:r w:rsidRPr="009E4E8B">
        <w:rPr>
          <w:rFonts w:ascii="Times New Roman" w:hAnsi="Times New Roman"/>
          <w:bCs/>
          <w:iCs/>
          <w:color w:val="171E24"/>
          <w:szCs w:val="24"/>
          <w:lang w:val="en"/>
        </w:rPr>
        <w:t xml:space="preserve">  </w:t>
      </w:r>
    </w:p>
    <w:p w14:paraId="33082FD0" w14:textId="77777777" w:rsidR="00F90668" w:rsidRDefault="00F90668" w:rsidP="00D718DE">
      <w:pPr>
        <w:pStyle w:val="ListParagraph"/>
        <w:spacing w:after="0"/>
        <w:ind w:left="360"/>
        <w:rPr>
          <w:rFonts w:ascii="Times New Roman" w:hAnsi="Times New Roman"/>
          <w:b/>
          <w:bCs/>
          <w:iCs/>
          <w:color w:val="171E24"/>
          <w:szCs w:val="24"/>
          <w:lang w:val="en"/>
        </w:rPr>
      </w:pPr>
    </w:p>
    <w:p w14:paraId="5C1F036C" w14:textId="3BBD8269" w:rsidR="00F90668" w:rsidRPr="00722B58" w:rsidRDefault="00F90668" w:rsidP="00D718DE">
      <w:pPr>
        <w:pStyle w:val="ListParagraph"/>
        <w:spacing w:after="0"/>
        <w:ind w:left="360"/>
        <w:rPr>
          <w:rFonts w:ascii="Times New Roman" w:hAnsi="Times New Roman"/>
          <w:bCs/>
          <w:iCs/>
          <w:color w:val="171E24"/>
          <w:szCs w:val="24"/>
          <w:lang w:val="en"/>
        </w:rPr>
      </w:pPr>
      <w:r>
        <w:rPr>
          <w:rFonts w:ascii="Times New Roman" w:hAnsi="Times New Roman"/>
          <w:b/>
          <w:bCs/>
          <w:iCs/>
          <w:color w:val="171E24"/>
          <w:szCs w:val="24"/>
          <w:lang w:val="en"/>
        </w:rPr>
        <w:t>SSA did not</w:t>
      </w:r>
      <w:r w:rsidR="00506495">
        <w:rPr>
          <w:rFonts w:ascii="Times New Roman" w:hAnsi="Times New Roman"/>
          <w:b/>
          <w:bCs/>
          <w:iCs/>
          <w:color w:val="171E24"/>
          <w:szCs w:val="24"/>
          <w:lang w:val="en"/>
        </w:rPr>
        <w:t xml:space="preserve"> begin</w:t>
      </w:r>
      <w:r>
        <w:rPr>
          <w:rFonts w:ascii="Times New Roman" w:hAnsi="Times New Roman"/>
          <w:b/>
          <w:bCs/>
          <w:iCs/>
          <w:color w:val="171E24"/>
          <w:szCs w:val="24"/>
          <w:lang w:val="en"/>
        </w:rPr>
        <w:t xml:space="preserve"> us</w:t>
      </w:r>
      <w:r w:rsidR="00506495">
        <w:rPr>
          <w:rFonts w:ascii="Times New Roman" w:hAnsi="Times New Roman"/>
          <w:b/>
          <w:bCs/>
          <w:iCs/>
          <w:color w:val="171E24"/>
          <w:szCs w:val="24"/>
          <w:lang w:val="en"/>
        </w:rPr>
        <w:t>ing</w:t>
      </w:r>
      <w:r>
        <w:rPr>
          <w:rFonts w:ascii="Times New Roman" w:hAnsi="Times New Roman"/>
          <w:b/>
          <w:bCs/>
          <w:iCs/>
          <w:color w:val="171E24"/>
          <w:szCs w:val="24"/>
          <w:lang w:val="en"/>
        </w:rPr>
        <w:t xml:space="preserve"> any new types of technology during this reporting period</w:t>
      </w:r>
      <w:r w:rsidR="00506495">
        <w:rPr>
          <w:rFonts w:ascii="Times New Roman" w:hAnsi="Times New Roman"/>
          <w:b/>
          <w:bCs/>
          <w:iCs/>
          <w:color w:val="171E24"/>
          <w:szCs w:val="24"/>
          <w:lang w:val="en"/>
        </w:rPr>
        <w:t xml:space="preserve"> to support the FOIA program</w:t>
      </w:r>
      <w:r>
        <w:rPr>
          <w:rFonts w:ascii="Times New Roman" w:hAnsi="Times New Roman"/>
          <w:b/>
          <w:bCs/>
          <w:iCs/>
          <w:color w:val="171E24"/>
          <w:szCs w:val="24"/>
          <w:lang w:val="en"/>
        </w:rPr>
        <w:t>.</w:t>
      </w:r>
    </w:p>
    <w:p w14:paraId="2A9A15C8" w14:textId="77777777" w:rsidR="00F90668" w:rsidRPr="002263FB" w:rsidRDefault="00F90668" w:rsidP="00D718DE">
      <w:pPr>
        <w:pStyle w:val="ListParagraph"/>
        <w:spacing w:after="0"/>
        <w:ind w:left="360"/>
        <w:rPr>
          <w:rFonts w:ascii="Times New Roman" w:hAnsi="Times New Roman"/>
          <w:b/>
          <w:iCs/>
          <w:color w:val="171E24"/>
          <w:szCs w:val="24"/>
          <w:lang w:val="en"/>
        </w:rPr>
      </w:pPr>
    </w:p>
    <w:p w14:paraId="3504EAB5" w14:textId="6B53CC27" w:rsidR="00F90668" w:rsidRDefault="00F90668" w:rsidP="00D718DE">
      <w:pPr>
        <w:spacing w:after="0"/>
        <w:ind w:left="360"/>
        <w:rPr>
          <w:rFonts w:ascii="Times New Roman" w:hAnsi="Times New Roman"/>
          <w:szCs w:val="24"/>
          <w:lang w:val="en"/>
        </w:rPr>
      </w:pPr>
      <w:r>
        <w:rPr>
          <w:rFonts w:ascii="Times New Roman" w:hAnsi="Times New Roman"/>
          <w:szCs w:val="24"/>
          <w:lang w:val="en"/>
        </w:rPr>
        <w:t xml:space="preserve">3.  Does your agency currently use any technology to automate record processing?  For example, does your agency use </w:t>
      </w:r>
      <w:r w:rsidR="00175698">
        <w:rPr>
          <w:rFonts w:ascii="Times New Roman" w:hAnsi="Times New Roman"/>
          <w:szCs w:val="24"/>
          <w:lang w:val="en"/>
        </w:rPr>
        <w:t>machine</w:t>
      </w:r>
      <w:r>
        <w:rPr>
          <w:rFonts w:ascii="Times New Roman" w:hAnsi="Times New Roman"/>
          <w:szCs w:val="24"/>
          <w:lang w:val="en"/>
        </w:rPr>
        <w:t xml:space="preserve"> learning, </w:t>
      </w:r>
      <w:r w:rsidR="00175698">
        <w:rPr>
          <w:rFonts w:ascii="Times New Roman" w:hAnsi="Times New Roman"/>
          <w:szCs w:val="24"/>
          <w:lang w:val="en"/>
        </w:rPr>
        <w:t>predictive</w:t>
      </w:r>
      <w:r>
        <w:rPr>
          <w:rFonts w:ascii="Times New Roman" w:hAnsi="Times New Roman"/>
          <w:szCs w:val="24"/>
          <w:lang w:val="en"/>
        </w:rPr>
        <w:t xml:space="preserve"> coding, technology assisted review or similar tools to conduct searches </w:t>
      </w:r>
      <w:r w:rsidR="00506495">
        <w:rPr>
          <w:rFonts w:ascii="Times New Roman" w:hAnsi="Times New Roman"/>
          <w:szCs w:val="24"/>
          <w:lang w:val="en"/>
        </w:rPr>
        <w:t>o</w:t>
      </w:r>
      <w:r>
        <w:rPr>
          <w:rFonts w:ascii="Times New Roman" w:hAnsi="Times New Roman"/>
          <w:szCs w:val="24"/>
          <w:lang w:val="en"/>
        </w:rPr>
        <w:t xml:space="preserve">r make redactions?  If so, please describe and, if </w:t>
      </w:r>
      <w:r w:rsidR="00506495">
        <w:rPr>
          <w:rFonts w:ascii="Times New Roman" w:hAnsi="Times New Roman"/>
          <w:szCs w:val="24"/>
          <w:lang w:val="en"/>
        </w:rPr>
        <w:t>possible,</w:t>
      </w:r>
      <w:r>
        <w:rPr>
          <w:rFonts w:ascii="Times New Roman" w:hAnsi="Times New Roman"/>
          <w:szCs w:val="24"/>
          <w:lang w:val="en"/>
        </w:rPr>
        <w:t xml:space="preserve"> estimate how much time and financial</w:t>
      </w:r>
      <w:r w:rsidR="00175698">
        <w:rPr>
          <w:rFonts w:ascii="Times New Roman" w:hAnsi="Times New Roman"/>
          <w:szCs w:val="24"/>
          <w:lang w:val="en"/>
        </w:rPr>
        <w:t xml:space="preserve"> resources are saved since implementing the technology.</w:t>
      </w:r>
    </w:p>
    <w:p w14:paraId="18F34090" w14:textId="470092E1" w:rsidR="00175698" w:rsidRDefault="00175698" w:rsidP="00D718DE">
      <w:pPr>
        <w:spacing w:after="0"/>
        <w:ind w:left="360"/>
        <w:rPr>
          <w:rFonts w:ascii="Times New Roman" w:hAnsi="Times New Roman"/>
          <w:szCs w:val="24"/>
          <w:lang w:val="en"/>
        </w:rPr>
      </w:pPr>
    </w:p>
    <w:p w14:paraId="7C0F8EE9" w14:textId="02EB0A29" w:rsidR="00175698" w:rsidRDefault="00175698" w:rsidP="00D718DE">
      <w:pPr>
        <w:spacing w:after="0"/>
        <w:ind w:left="360"/>
        <w:rPr>
          <w:rFonts w:ascii="Times New Roman" w:hAnsi="Times New Roman"/>
          <w:b/>
          <w:bCs/>
          <w:szCs w:val="24"/>
          <w:lang w:val="en"/>
        </w:rPr>
      </w:pPr>
      <w:r w:rsidRPr="00BC5F4B">
        <w:rPr>
          <w:rFonts w:ascii="Times New Roman" w:hAnsi="Times New Roman"/>
          <w:b/>
          <w:bCs/>
          <w:szCs w:val="24"/>
          <w:lang w:val="en"/>
        </w:rPr>
        <w:t>SSA uses the eDiscovery tool Veritas to complete keyword searches of documents, particularly employee emails, to identify responsive records.  We do not have metrics of time or financial savings due to the use of Veritas.</w:t>
      </w:r>
    </w:p>
    <w:p w14:paraId="0DF18B9C" w14:textId="06859971" w:rsidR="00175698" w:rsidRDefault="00175698" w:rsidP="00D718DE">
      <w:pPr>
        <w:spacing w:after="0"/>
        <w:ind w:left="360"/>
        <w:rPr>
          <w:rFonts w:ascii="Times New Roman" w:hAnsi="Times New Roman"/>
          <w:b/>
          <w:bCs/>
          <w:szCs w:val="24"/>
          <w:lang w:val="en"/>
        </w:rPr>
      </w:pPr>
    </w:p>
    <w:p w14:paraId="41E8A9E6" w14:textId="2C305890" w:rsidR="00175698" w:rsidRDefault="00175698" w:rsidP="00D718DE">
      <w:pPr>
        <w:spacing w:after="0"/>
        <w:ind w:left="360"/>
        <w:rPr>
          <w:rFonts w:ascii="Times New Roman" w:hAnsi="Times New Roman"/>
          <w:bCs/>
          <w:iCs/>
          <w:color w:val="171E24"/>
          <w:szCs w:val="24"/>
          <w:lang w:val="en"/>
        </w:rPr>
      </w:pPr>
      <w:r>
        <w:rPr>
          <w:rFonts w:ascii="Times New Roman" w:hAnsi="Times New Roman"/>
          <w:bCs/>
          <w:iCs/>
          <w:color w:val="171E24"/>
          <w:szCs w:val="24"/>
          <w:lang w:val="en"/>
        </w:rPr>
        <w:t>4</w:t>
      </w:r>
      <w:r w:rsidRPr="00FB600E">
        <w:rPr>
          <w:rFonts w:ascii="Times New Roman" w:hAnsi="Times New Roman"/>
          <w:bCs/>
          <w:iCs/>
          <w:color w:val="171E24"/>
          <w:szCs w:val="24"/>
          <w:lang w:val="en"/>
        </w:rPr>
        <w:t xml:space="preserve">. </w:t>
      </w:r>
      <w:r>
        <w:rPr>
          <w:rFonts w:ascii="Times New Roman" w:hAnsi="Times New Roman"/>
          <w:bCs/>
          <w:iCs/>
          <w:color w:val="171E24"/>
          <w:szCs w:val="24"/>
          <w:lang w:val="en"/>
        </w:rPr>
        <w:t xml:space="preserve">OIP issued guidance in 2017 encouraging agencies to regularly review their FOIA websites to ensure that they contain essential resources and are informative and user-friendly.  </w:t>
      </w:r>
      <w:r>
        <w:rPr>
          <w:rFonts w:ascii="Times New Roman" w:hAnsi="Times New Roman"/>
          <w:bCs/>
          <w:iCs/>
          <w:color w:val="171E24"/>
          <w:szCs w:val="24"/>
          <w:lang w:val="en"/>
        </w:rPr>
        <w:lastRenderedPageBreak/>
        <w:t>Has your agency reviewed its FOIA website(s) during the reporting period to ensure it addresses the elements noted in the guidance?</w:t>
      </w:r>
    </w:p>
    <w:p w14:paraId="15CABDF7" w14:textId="77777777" w:rsidR="00175698" w:rsidRDefault="00175698" w:rsidP="00D718DE">
      <w:pPr>
        <w:spacing w:after="0"/>
        <w:ind w:left="360"/>
        <w:rPr>
          <w:rFonts w:ascii="Times New Roman" w:hAnsi="Times New Roman"/>
          <w:bCs/>
          <w:iCs/>
          <w:color w:val="171E24"/>
          <w:szCs w:val="24"/>
          <w:lang w:val="en"/>
        </w:rPr>
      </w:pPr>
    </w:p>
    <w:p w14:paraId="1DE6654E" w14:textId="77777777" w:rsidR="00175698" w:rsidRPr="00FB600E" w:rsidRDefault="00175698" w:rsidP="00D718DE">
      <w:pPr>
        <w:spacing w:after="0"/>
        <w:ind w:left="360"/>
        <w:rPr>
          <w:rFonts w:ascii="Times New Roman" w:hAnsi="Times New Roman"/>
          <w:b/>
          <w:bCs/>
          <w:iCs/>
          <w:color w:val="171E24"/>
          <w:szCs w:val="24"/>
          <w:lang w:val="en"/>
        </w:rPr>
      </w:pPr>
      <w:r w:rsidRPr="00FB600E">
        <w:rPr>
          <w:rFonts w:ascii="Times New Roman" w:hAnsi="Times New Roman"/>
          <w:b/>
          <w:bCs/>
          <w:iCs/>
          <w:color w:val="171E24"/>
          <w:szCs w:val="24"/>
          <w:lang w:val="en"/>
        </w:rPr>
        <w:t>Yes</w:t>
      </w:r>
    </w:p>
    <w:p w14:paraId="2AC91A22" w14:textId="77777777" w:rsidR="00175698" w:rsidRDefault="00175698" w:rsidP="00D718DE">
      <w:pPr>
        <w:spacing w:after="0"/>
        <w:ind w:left="360"/>
        <w:rPr>
          <w:rFonts w:ascii="Times New Roman" w:hAnsi="Times New Roman"/>
          <w:bCs/>
          <w:iCs/>
          <w:color w:val="171E24"/>
          <w:szCs w:val="24"/>
          <w:lang w:val="en"/>
        </w:rPr>
      </w:pPr>
    </w:p>
    <w:p w14:paraId="7FFC580C" w14:textId="65D3797B" w:rsidR="00175698" w:rsidRPr="00BB1198" w:rsidRDefault="00175698" w:rsidP="00D718DE">
      <w:pPr>
        <w:spacing w:after="0"/>
        <w:ind w:left="360"/>
        <w:rPr>
          <w:rFonts w:ascii="Times New Roman" w:hAnsi="Times New Roman"/>
          <w:bCs/>
          <w:iCs/>
          <w:szCs w:val="24"/>
          <w:lang w:val="en"/>
        </w:rPr>
      </w:pPr>
      <w:r>
        <w:rPr>
          <w:rFonts w:ascii="Times New Roman" w:hAnsi="Times New Roman"/>
          <w:bCs/>
          <w:iCs/>
          <w:color w:val="171E24"/>
          <w:szCs w:val="24"/>
          <w:lang w:val="en"/>
        </w:rPr>
        <w:t>5</w:t>
      </w:r>
      <w:r w:rsidRPr="00BB1198">
        <w:rPr>
          <w:rFonts w:ascii="Times New Roman" w:hAnsi="Times New Roman"/>
          <w:bCs/>
          <w:iCs/>
          <w:szCs w:val="24"/>
          <w:lang w:val="en"/>
        </w:rPr>
        <w:t>. Did all four of your agency’s quarterly reports for Fiscal Year 202</w:t>
      </w:r>
      <w:r>
        <w:rPr>
          <w:rFonts w:ascii="Times New Roman" w:hAnsi="Times New Roman"/>
          <w:bCs/>
          <w:iCs/>
          <w:szCs w:val="24"/>
          <w:lang w:val="en"/>
        </w:rPr>
        <w:t>2</w:t>
      </w:r>
      <w:r w:rsidRPr="00BB1198">
        <w:rPr>
          <w:rFonts w:ascii="Times New Roman" w:hAnsi="Times New Roman"/>
          <w:bCs/>
          <w:iCs/>
          <w:szCs w:val="24"/>
          <w:lang w:val="en"/>
        </w:rPr>
        <w:t xml:space="preserve"> appear on FOIA.gov? </w:t>
      </w:r>
    </w:p>
    <w:p w14:paraId="0ECAD26D" w14:textId="77777777" w:rsidR="00175698" w:rsidRPr="00BB1198" w:rsidRDefault="00175698" w:rsidP="00D718DE">
      <w:pPr>
        <w:spacing w:after="0"/>
        <w:ind w:left="360"/>
        <w:rPr>
          <w:rFonts w:ascii="Times New Roman" w:hAnsi="Times New Roman"/>
          <w:bCs/>
          <w:iCs/>
          <w:szCs w:val="24"/>
          <w:lang w:val="en"/>
        </w:rPr>
      </w:pPr>
    </w:p>
    <w:p w14:paraId="15F76210" w14:textId="57391DC9" w:rsidR="00175698" w:rsidRPr="00BB1198" w:rsidRDefault="00175698" w:rsidP="00D718DE">
      <w:pPr>
        <w:spacing w:after="0"/>
        <w:ind w:left="360"/>
        <w:rPr>
          <w:rFonts w:ascii="Times New Roman" w:hAnsi="Times New Roman"/>
          <w:b/>
          <w:bCs/>
          <w:iCs/>
          <w:szCs w:val="24"/>
          <w:lang w:val="en"/>
        </w:rPr>
      </w:pPr>
      <w:r>
        <w:rPr>
          <w:rFonts w:ascii="Times New Roman" w:hAnsi="Times New Roman"/>
          <w:b/>
          <w:bCs/>
          <w:iCs/>
          <w:szCs w:val="24"/>
          <w:lang w:val="en"/>
        </w:rPr>
        <w:t>Yes</w:t>
      </w:r>
    </w:p>
    <w:p w14:paraId="4E5C31A0" w14:textId="6330FCD7" w:rsidR="00175698" w:rsidRDefault="00175698" w:rsidP="00D718DE">
      <w:pPr>
        <w:spacing w:after="0"/>
        <w:ind w:left="360"/>
        <w:rPr>
          <w:rFonts w:ascii="Times New Roman" w:hAnsi="Times New Roman"/>
          <w:b/>
          <w:bCs/>
          <w:szCs w:val="24"/>
          <w:lang w:val="en"/>
        </w:rPr>
      </w:pPr>
    </w:p>
    <w:p w14:paraId="3CA626EB" w14:textId="0CAF0EA5" w:rsidR="00175698" w:rsidRDefault="00175698" w:rsidP="00D718DE">
      <w:pPr>
        <w:spacing w:after="0"/>
        <w:ind w:left="360"/>
        <w:rPr>
          <w:rFonts w:ascii="Times New Roman" w:hAnsi="Times New Roman"/>
          <w:szCs w:val="24"/>
        </w:rPr>
      </w:pPr>
      <w:r>
        <w:rPr>
          <w:rFonts w:ascii="Times New Roman" w:hAnsi="Times New Roman"/>
          <w:szCs w:val="24"/>
        </w:rPr>
        <w:t>6</w:t>
      </w:r>
      <w:r w:rsidRPr="00BB1198">
        <w:rPr>
          <w:rFonts w:ascii="Times New Roman" w:hAnsi="Times New Roman"/>
          <w:szCs w:val="24"/>
        </w:rPr>
        <w:t>.  If your agency did not successfully post all quarterly reports on FOIA.gov, please explain why and provide your agency’s plan for ensuring that such reporting is successful in Fiscal Year 202</w:t>
      </w:r>
      <w:r>
        <w:rPr>
          <w:rFonts w:ascii="Times New Roman" w:hAnsi="Times New Roman"/>
          <w:szCs w:val="24"/>
        </w:rPr>
        <w:t>3</w:t>
      </w:r>
      <w:r w:rsidRPr="00BB1198">
        <w:rPr>
          <w:rFonts w:ascii="Times New Roman" w:hAnsi="Times New Roman"/>
          <w:szCs w:val="24"/>
        </w:rPr>
        <w:t>.</w:t>
      </w:r>
    </w:p>
    <w:p w14:paraId="32D18C43" w14:textId="2BFEA249" w:rsidR="00175698" w:rsidRDefault="00175698" w:rsidP="00D718DE">
      <w:pPr>
        <w:spacing w:after="0"/>
        <w:ind w:left="360"/>
        <w:rPr>
          <w:rFonts w:ascii="Times New Roman" w:hAnsi="Times New Roman"/>
          <w:szCs w:val="24"/>
        </w:rPr>
      </w:pPr>
    </w:p>
    <w:p w14:paraId="62A489FB" w14:textId="22B20A06" w:rsidR="00175698" w:rsidRPr="00BC5F4B" w:rsidRDefault="00175698" w:rsidP="00D718DE">
      <w:pPr>
        <w:spacing w:after="0"/>
        <w:ind w:left="360"/>
        <w:rPr>
          <w:rFonts w:ascii="Times New Roman" w:hAnsi="Times New Roman"/>
          <w:b/>
          <w:bCs/>
          <w:szCs w:val="24"/>
        </w:rPr>
      </w:pPr>
      <w:r w:rsidRPr="00BC5F4B">
        <w:rPr>
          <w:rFonts w:ascii="Times New Roman" w:hAnsi="Times New Roman"/>
          <w:b/>
          <w:bCs/>
          <w:szCs w:val="24"/>
        </w:rPr>
        <w:t>N/A</w:t>
      </w:r>
    </w:p>
    <w:p w14:paraId="6960ABA7" w14:textId="3211EF99" w:rsidR="00175698" w:rsidRDefault="00175698" w:rsidP="00175698">
      <w:pPr>
        <w:spacing w:after="0" w:line="336" w:lineRule="atLeast"/>
        <w:ind w:left="360"/>
        <w:rPr>
          <w:rFonts w:ascii="Times New Roman" w:hAnsi="Times New Roman"/>
          <w:b/>
          <w:bCs/>
          <w:szCs w:val="24"/>
          <w:lang w:val="en"/>
        </w:rPr>
      </w:pPr>
    </w:p>
    <w:p w14:paraId="22A45023" w14:textId="4DAA240E" w:rsidR="00175698" w:rsidRPr="00BB1198" w:rsidRDefault="00175698" w:rsidP="00D718DE">
      <w:pPr>
        <w:spacing w:after="0"/>
        <w:ind w:left="360"/>
        <w:rPr>
          <w:rFonts w:ascii="Times New Roman" w:hAnsi="Times New Roman"/>
          <w:szCs w:val="24"/>
        </w:rPr>
      </w:pPr>
      <w:r>
        <w:rPr>
          <w:rFonts w:ascii="Times New Roman" w:hAnsi="Times New Roman"/>
          <w:szCs w:val="24"/>
        </w:rPr>
        <w:t>7</w:t>
      </w:r>
      <w:r w:rsidRPr="00BB1198">
        <w:rPr>
          <w:rFonts w:ascii="Times New Roman" w:hAnsi="Times New Roman"/>
          <w:szCs w:val="24"/>
        </w:rPr>
        <w:t>.  The FOIA Improvement Act of 2016 requires all agencies to post the raw statistical data used to compile their Annual FOIA Reports.  Please provide the link to this posting for your agency’s Fiscal Year 202</w:t>
      </w:r>
      <w:r>
        <w:rPr>
          <w:rFonts w:ascii="Times New Roman" w:hAnsi="Times New Roman"/>
          <w:szCs w:val="24"/>
        </w:rPr>
        <w:t>1</w:t>
      </w:r>
      <w:r w:rsidRPr="00BB1198">
        <w:rPr>
          <w:rFonts w:ascii="Times New Roman" w:hAnsi="Times New Roman"/>
          <w:szCs w:val="24"/>
        </w:rPr>
        <w:t xml:space="preserve"> Annual FOIA Report and, if available, for your agency’s Fiscal Year 202</w:t>
      </w:r>
      <w:r>
        <w:rPr>
          <w:rFonts w:ascii="Times New Roman" w:hAnsi="Times New Roman"/>
          <w:szCs w:val="24"/>
        </w:rPr>
        <w:t>2</w:t>
      </w:r>
      <w:r w:rsidRPr="00BB1198">
        <w:rPr>
          <w:rFonts w:ascii="Times New Roman" w:hAnsi="Times New Roman"/>
          <w:szCs w:val="24"/>
        </w:rPr>
        <w:t xml:space="preserve"> Annual FOIA Report.</w:t>
      </w:r>
    </w:p>
    <w:p w14:paraId="14A30C62" w14:textId="77777777" w:rsidR="00175698" w:rsidRPr="00BB1198" w:rsidRDefault="00175698" w:rsidP="00D718DE">
      <w:pPr>
        <w:spacing w:after="0"/>
        <w:ind w:left="360"/>
        <w:rPr>
          <w:rFonts w:ascii="Times New Roman" w:hAnsi="Times New Roman"/>
          <w:szCs w:val="24"/>
        </w:rPr>
      </w:pPr>
    </w:p>
    <w:p w14:paraId="4E1ED1E2" w14:textId="1336117E" w:rsidR="00175698" w:rsidRDefault="00892884" w:rsidP="00D718DE">
      <w:pPr>
        <w:spacing w:after="0"/>
        <w:ind w:left="360"/>
        <w:rPr>
          <w:rStyle w:val="Hyperlink"/>
          <w:rFonts w:ascii="Times New Roman" w:hAnsi="Times New Roman"/>
          <w:b/>
          <w:bCs/>
          <w:color w:val="auto"/>
        </w:rPr>
      </w:pPr>
      <w:hyperlink r:id="rId12" w:history="1">
        <w:r w:rsidR="00175698" w:rsidRPr="00BC3202">
          <w:rPr>
            <w:rStyle w:val="Hyperlink"/>
            <w:rFonts w:ascii="Times New Roman" w:hAnsi="Times New Roman"/>
            <w:b/>
            <w:bCs/>
            <w:color w:val="auto"/>
          </w:rPr>
          <w:t>https://www.ssa.gov/foia/annualreports.html</w:t>
        </w:r>
      </w:hyperlink>
    </w:p>
    <w:p w14:paraId="1C49D189" w14:textId="56F8488A" w:rsidR="00175698" w:rsidRDefault="00175698" w:rsidP="00D718DE">
      <w:pPr>
        <w:spacing w:after="0"/>
        <w:ind w:left="360"/>
        <w:rPr>
          <w:rStyle w:val="Hyperlink"/>
          <w:rFonts w:ascii="Times New Roman" w:hAnsi="Times New Roman"/>
          <w:b/>
          <w:bCs/>
          <w:color w:val="auto"/>
        </w:rPr>
      </w:pPr>
    </w:p>
    <w:p w14:paraId="0E03B2D3" w14:textId="5540342B" w:rsidR="00175698" w:rsidRDefault="00175698" w:rsidP="00D718DE">
      <w:pPr>
        <w:spacing w:after="0"/>
        <w:ind w:left="360"/>
        <w:rPr>
          <w:rStyle w:val="Hyperlink"/>
          <w:rFonts w:ascii="Times New Roman" w:hAnsi="Times New Roman"/>
          <w:color w:val="auto"/>
          <w:u w:val="none"/>
        </w:rPr>
      </w:pPr>
      <w:r>
        <w:rPr>
          <w:rStyle w:val="Hyperlink"/>
          <w:rFonts w:ascii="Times New Roman" w:hAnsi="Times New Roman"/>
          <w:color w:val="auto"/>
          <w:u w:val="none"/>
        </w:rPr>
        <w:t xml:space="preserve">8.  In February 2019, DOJ and OMB issued joint Guidance establishing interoperability standards to receive requests from the National FOIA Portal on FOIA.gov.  Are all components of your agency </w:t>
      </w:r>
      <w:r w:rsidR="007579D0">
        <w:rPr>
          <w:rStyle w:val="Hyperlink"/>
          <w:rFonts w:ascii="Times New Roman" w:hAnsi="Times New Roman"/>
          <w:color w:val="auto"/>
          <w:u w:val="none"/>
        </w:rPr>
        <w:t>in compliance with the guidance?</w:t>
      </w:r>
    </w:p>
    <w:p w14:paraId="1B1E2DF7" w14:textId="6FD6161F" w:rsidR="007579D0" w:rsidRDefault="007579D0" w:rsidP="00D718DE">
      <w:pPr>
        <w:spacing w:after="0"/>
        <w:ind w:left="360"/>
        <w:rPr>
          <w:rStyle w:val="Hyperlink"/>
          <w:rFonts w:ascii="Times New Roman" w:hAnsi="Times New Roman"/>
          <w:color w:val="auto"/>
          <w:u w:val="none"/>
        </w:rPr>
      </w:pPr>
    </w:p>
    <w:p w14:paraId="031BA8B7" w14:textId="21A5D404" w:rsidR="007579D0" w:rsidRPr="00310EAC" w:rsidRDefault="007579D0" w:rsidP="00D718DE">
      <w:pPr>
        <w:spacing w:after="0"/>
        <w:ind w:left="360"/>
        <w:rPr>
          <w:rFonts w:ascii="Times New Roman" w:hAnsi="Times New Roman"/>
          <w:b/>
          <w:bCs/>
        </w:rPr>
      </w:pPr>
      <w:r w:rsidRPr="00BC5F4B">
        <w:rPr>
          <w:rStyle w:val="Hyperlink"/>
          <w:rFonts w:ascii="Times New Roman" w:hAnsi="Times New Roman"/>
          <w:b/>
          <w:bCs/>
          <w:color w:val="auto"/>
          <w:u w:val="none"/>
        </w:rPr>
        <w:t>Yes</w:t>
      </w:r>
    </w:p>
    <w:p w14:paraId="7521897C" w14:textId="77777777" w:rsidR="00175698" w:rsidRPr="007579D0" w:rsidRDefault="00175698" w:rsidP="00D718DE">
      <w:pPr>
        <w:spacing w:after="0"/>
        <w:ind w:left="360"/>
        <w:rPr>
          <w:rFonts w:ascii="Times New Roman" w:hAnsi="Times New Roman"/>
          <w:szCs w:val="24"/>
          <w:lang w:val="en"/>
        </w:rPr>
      </w:pPr>
    </w:p>
    <w:p w14:paraId="00BEF936" w14:textId="396B4916" w:rsidR="00506495" w:rsidRDefault="007579D0" w:rsidP="00D718DE">
      <w:pPr>
        <w:spacing w:after="0"/>
        <w:ind w:left="369"/>
        <w:rPr>
          <w:rFonts w:ascii="Times New Roman" w:hAnsi="Times New Roman"/>
          <w:szCs w:val="24"/>
          <w:lang w:val="en"/>
        </w:rPr>
      </w:pPr>
      <w:r>
        <w:rPr>
          <w:rFonts w:ascii="Times New Roman" w:hAnsi="Times New Roman"/>
          <w:szCs w:val="24"/>
          <w:lang w:val="en"/>
        </w:rPr>
        <w:t>9.  Optional – Please describe the best practices used in greater utilizing technology and any challenges your agency faces in this area</w:t>
      </w:r>
    </w:p>
    <w:p w14:paraId="21F457AF" w14:textId="35D49DC8" w:rsidR="007579D0" w:rsidRDefault="007579D0" w:rsidP="00D718DE">
      <w:pPr>
        <w:spacing w:after="0"/>
        <w:ind w:left="369"/>
        <w:rPr>
          <w:rFonts w:ascii="Times New Roman" w:hAnsi="Times New Roman"/>
          <w:szCs w:val="24"/>
          <w:lang w:val="en"/>
        </w:rPr>
      </w:pPr>
    </w:p>
    <w:p w14:paraId="27B7ACCD" w14:textId="77777777" w:rsidR="007579D0" w:rsidRDefault="007579D0" w:rsidP="00D718DE">
      <w:pPr>
        <w:spacing w:after="0"/>
        <w:ind w:left="360"/>
        <w:rPr>
          <w:rFonts w:ascii="Times New Roman" w:hAnsi="Times New Roman"/>
          <w:b/>
          <w:szCs w:val="24"/>
          <w:u w:val="single"/>
        </w:rPr>
      </w:pPr>
      <w:r w:rsidRPr="00D80A3A">
        <w:rPr>
          <w:rFonts w:ascii="Times New Roman" w:hAnsi="Times New Roman"/>
          <w:b/>
          <w:szCs w:val="24"/>
          <w:u w:val="single"/>
        </w:rPr>
        <w:t xml:space="preserve">Best </w:t>
      </w:r>
      <w:r>
        <w:rPr>
          <w:rFonts w:ascii="Times New Roman" w:hAnsi="Times New Roman"/>
          <w:b/>
          <w:szCs w:val="24"/>
          <w:u w:val="single"/>
        </w:rPr>
        <w:t>P</w:t>
      </w:r>
      <w:r w:rsidRPr="00D80A3A">
        <w:rPr>
          <w:rFonts w:ascii="Times New Roman" w:hAnsi="Times New Roman"/>
          <w:b/>
          <w:szCs w:val="24"/>
          <w:u w:val="single"/>
        </w:rPr>
        <w:t>ractices</w:t>
      </w:r>
    </w:p>
    <w:p w14:paraId="4C6CED1E" w14:textId="77777777" w:rsidR="007579D0" w:rsidRPr="00D80A3A" w:rsidRDefault="007579D0" w:rsidP="00D718DE">
      <w:pPr>
        <w:spacing w:after="0"/>
        <w:ind w:left="360"/>
        <w:rPr>
          <w:rFonts w:ascii="Times New Roman" w:hAnsi="Times New Roman"/>
          <w:b/>
          <w:szCs w:val="24"/>
          <w:u w:val="single"/>
        </w:rPr>
      </w:pPr>
    </w:p>
    <w:p w14:paraId="09D17E08" w14:textId="7BCB556E" w:rsidR="007579D0" w:rsidRPr="00BB1198" w:rsidRDefault="007579D0" w:rsidP="00D718DE">
      <w:pPr>
        <w:spacing w:after="0"/>
        <w:ind w:left="360"/>
        <w:rPr>
          <w:rFonts w:ascii="Times New Roman" w:hAnsi="Times New Roman"/>
          <w:b/>
          <w:szCs w:val="24"/>
        </w:rPr>
      </w:pPr>
      <w:r w:rsidRPr="00BB1198">
        <w:rPr>
          <w:rFonts w:ascii="Times New Roman" w:hAnsi="Times New Roman"/>
          <w:b/>
          <w:szCs w:val="24"/>
        </w:rPr>
        <w:t>We have worked with our Information Technology staff to improve the quality of keyword searches in Veritas in response to requests for email</w:t>
      </w:r>
      <w:r>
        <w:rPr>
          <w:rFonts w:ascii="Times New Roman" w:hAnsi="Times New Roman"/>
          <w:b/>
          <w:szCs w:val="24"/>
        </w:rPr>
        <w:t xml:space="preserve"> communications</w:t>
      </w:r>
      <w:r w:rsidRPr="00BB1198">
        <w:rPr>
          <w:rFonts w:ascii="Times New Roman" w:hAnsi="Times New Roman"/>
          <w:b/>
          <w:szCs w:val="24"/>
        </w:rPr>
        <w:t xml:space="preserve">.  </w:t>
      </w:r>
      <w:r>
        <w:rPr>
          <w:rFonts w:ascii="Times New Roman" w:hAnsi="Times New Roman"/>
          <w:b/>
          <w:szCs w:val="24"/>
        </w:rPr>
        <w:t xml:space="preserve">Using </w:t>
      </w:r>
      <w:r w:rsidRPr="00BB1198">
        <w:rPr>
          <w:rFonts w:ascii="Times New Roman" w:hAnsi="Times New Roman"/>
          <w:b/>
          <w:szCs w:val="24"/>
        </w:rPr>
        <w:t>Genband and softphone allows us to contact the requesters from an US Government phone number</w:t>
      </w:r>
      <w:r>
        <w:rPr>
          <w:rFonts w:ascii="Times New Roman" w:hAnsi="Times New Roman"/>
          <w:b/>
          <w:szCs w:val="24"/>
        </w:rPr>
        <w:t xml:space="preserve"> while teleworking</w:t>
      </w:r>
      <w:r w:rsidRPr="00BB1198">
        <w:rPr>
          <w:rFonts w:ascii="Times New Roman" w:hAnsi="Times New Roman"/>
          <w:b/>
          <w:szCs w:val="24"/>
        </w:rPr>
        <w:t>.  We have also leveraged the functionality in FOIAonline to communicate with the requesters within the portal.  Collectively these items allow us to process cases more efficiently.</w:t>
      </w:r>
    </w:p>
    <w:p w14:paraId="44DC9C1F" w14:textId="77777777" w:rsidR="007579D0" w:rsidRPr="00BB1198" w:rsidRDefault="007579D0" w:rsidP="00D718DE">
      <w:pPr>
        <w:spacing w:after="0"/>
        <w:ind w:left="360"/>
        <w:rPr>
          <w:rFonts w:ascii="Times New Roman" w:hAnsi="Times New Roman"/>
          <w:b/>
          <w:szCs w:val="24"/>
        </w:rPr>
      </w:pPr>
    </w:p>
    <w:p w14:paraId="5E5E3956" w14:textId="60702DD1" w:rsidR="007579D0" w:rsidRDefault="007579D0" w:rsidP="00D718DE">
      <w:pPr>
        <w:spacing w:after="0"/>
        <w:ind w:left="360"/>
        <w:rPr>
          <w:rFonts w:ascii="Times New Roman" w:hAnsi="Times New Roman"/>
          <w:b/>
          <w:szCs w:val="24"/>
          <w:u w:val="single"/>
        </w:rPr>
      </w:pPr>
      <w:r w:rsidRPr="00D80A3A">
        <w:rPr>
          <w:rFonts w:ascii="Times New Roman" w:hAnsi="Times New Roman"/>
          <w:b/>
          <w:szCs w:val="24"/>
          <w:u w:val="single"/>
        </w:rPr>
        <w:t>Challenge</w:t>
      </w:r>
      <w:r>
        <w:rPr>
          <w:rFonts w:ascii="Times New Roman" w:hAnsi="Times New Roman"/>
          <w:b/>
          <w:szCs w:val="24"/>
          <w:u w:val="single"/>
        </w:rPr>
        <w:t>s</w:t>
      </w:r>
    </w:p>
    <w:p w14:paraId="5FCA7D8B" w14:textId="77777777" w:rsidR="007579D0" w:rsidRPr="00D80A3A" w:rsidRDefault="007579D0" w:rsidP="00D718DE">
      <w:pPr>
        <w:spacing w:after="0"/>
        <w:ind w:left="360"/>
        <w:rPr>
          <w:rFonts w:ascii="Times New Roman" w:hAnsi="Times New Roman"/>
          <w:b/>
          <w:szCs w:val="24"/>
          <w:u w:val="single"/>
        </w:rPr>
      </w:pPr>
    </w:p>
    <w:p w14:paraId="763F2D83" w14:textId="5B3D79A2" w:rsidR="007579D0" w:rsidRPr="00BB1198" w:rsidRDefault="007579D0" w:rsidP="00D718DE">
      <w:pPr>
        <w:spacing w:after="0"/>
        <w:ind w:left="360"/>
        <w:rPr>
          <w:rFonts w:ascii="Times New Roman" w:hAnsi="Times New Roman"/>
          <w:b/>
          <w:szCs w:val="24"/>
        </w:rPr>
      </w:pPr>
      <w:r>
        <w:rPr>
          <w:rFonts w:ascii="Times New Roman" w:hAnsi="Times New Roman"/>
          <w:b/>
          <w:szCs w:val="24"/>
        </w:rPr>
        <w:t>We are in the process of selecting new FOIA processing software due to the sunsetting of FOIAonline at the end of Fiscal Year 2023.  We will need to learn the new solution and train FOIA analysts and FOIA coordinators before FOIAonline is decommissioned.</w:t>
      </w:r>
    </w:p>
    <w:p w14:paraId="746B677F" w14:textId="576E567E" w:rsidR="008F1586" w:rsidRDefault="008F1586" w:rsidP="008258AE">
      <w:pPr>
        <w:spacing w:after="0" w:line="336" w:lineRule="atLeast"/>
        <w:ind w:left="360"/>
        <w:rPr>
          <w:rFonts w:ascii="Times New Roman" w:hAnsi="Times New Roman"/>
          <w:szCs w:val="24"/>
          <w:lang w:val="en"/>
        </w:rPr>
      </w:pPr>
    </w:p>
    <w:p w14:paraId="3EF8F438" w14:textId="1128B9F4" w:rsidR="008F1586" w:rsidRPr="00BC5F4B" w:rsidRDefault="007579D0" w:rsidP="00D718DE">
      <w:pPr>
        <w:spacing w:after="0"/>
        <w:rPr>
          <w:rFonts w:ascii="Times New Roman" w:hAnsi="Times New Roman"/>
          <w:b/>
          <w:bCs/>
          <w:sz w:val="28"/>
          <w:szCs w:val="28"/>
          <w:lang w:val="en"/>
        </w:rPr>
      </w:pPr>
      <w:r>
        <w:rPr>
          <w:rFonts w:ascii="Times New Roman" w:hAnsi="Times New Roman"/>
          <w:b/>
          <w:bCs/>
          <w:sz w:val="28"/>
          <w:szCs w:val="28"/>
          <w:lang w:val="en"/>
        </w:rPr>
        <w:lastRenderedPageBreak/>
        <w:t>SECTION V:  STEPS TAKEN TO REMOVE BARRIERS TO ACCESS, IMPROVE TIMELINESS IN RESPONDING TO REQUESTS, AND REDUCE BACKLOG</w:t>
      </w:r>
    </w:p>
    <w:p w14:paraId="60EEAA04" w14:textId="77777777" w:rsidR="008F1586" w:rsidRPr="00BC5F4B" w:rsidRDefault="008F1586" w:rsidP="00D718DE">
      <w:pPr>
        <w:spacing w:after="0"/>
        <w:ind w:left="360"/>
        <w:rPr>
          <w:rFonts w:ascii="Times New Roman" w:hAnsi="Times New Roman"/>
          <w:szCs w:val="24"/>
          <w:lang w:val="en"/>
        </w:rPr>
      </w:pPr>
    </w:p>
    <w:p w14:paraId="2CB6763C" w14:textId="74D0F843" w:rsidR="00A85194" w:rsidRDefault="007579D0" w:rsidP="00D718DE">
      <w:pPr>
        <w:spacing w:after="0"/>
        <w:rPr>
          <w:rFonts w:ascii="Times New Roman" w:hAnsi="Times New Roman"/>
          <w:color w:val="171E24"/>
          <w:szCs w:val="24"/>
          <w:lang w:val="en"/>
        </w:rPr>
      </w:pPr>
      <w:r>
        <w:rPr>
          <w:rFonts w:ascii="Times New Roman" w:hAnsi="Times New Roman"/>
          <w:color w:val="171E24"/>
          <w:szCs w:val="24"/>
          <w:lang w:val="en"/>
        </w:rPr>
        <w:t>The Attorney General’s FOIA Guidelines instruct agencies “to remove barriers to requesting and accessing government records and to reduce FOIA backlogs.”  Please answer the following questions to describe how your agency is removing barriers to access, improving timeliness in responding to requests, and reducing FOIA backlogs.</w:t>
      </w:r>
    </w:p>
    <w:p w14:paraId="3D3BDCD1" w14:textId="3C931106" w:rsidR="007579D0" w:rsidRDefault="007579D0" w:rsidP="00D718DE">
      <w:pPr>
        <w:spacing w:after="0"/>
        <w:rPr>
          <w:rFonts w:ascii="Times New Roman" w:hAnsi="Times New Roman"/>
          <w:color w:val="171E24"/>
          <w:szCs w:val="28"/>
          <w:lang w:val="en"/>
        </w:rPr>
      </w:pPr>
    </w:p>
    <w:p w14:paraId="7100D783" w14:textId="14454610" w:rsidR="007579D0" w:rsidRDefault="00531F74" w:rsidP="00D718DE">
      <w:pPr>
        <w:tabs>
          <w:tab w:val="left" w:pos="720"/>
        </w:tabs>
        <w:spacing w:after="0"/>
        <w:rPr>
          <w:rFonts w:ascii="Times New Roman" w:hAnsi="Times New Roman"/>
          <w:b/>
          <w:bCs/>
          <w:color w:val="171E24"/>
          <w:sz w:val="28"/>
          <w:szCs w:val="28"/>
          <w:lang w:val="en"/>
        </w:rPr>
      </w:pPr>
      <w:r>
        <w:rPr>
          <w:rFonts w:ascii="Times New Roman" w:hAnsi="Times New Roman"/>
          <w:b/>
          <w:bCs/>
          <w:color w:val="171E24"/>
          <w:sz w:val="28"/>
          <w:szCs w:val="28"/>
          <w:lang w:val="en"/>
        </w:rPr>
        <w:t xml:space="preserve">A.  </w:t>
      </w:r>
      <w:r w:rsidR="00506495">
        <w:rPr>
          <w:rFonts w:ascii="Times New Roman" w:hAnsi="Times New Roman"/>
          <w:b/>
          <w:bCs/>
          <w:color w:val="171E24"/>
          <w:sz w:val="28"/>
          <w:szCs w:val="28"/>
          <w:lang w:val="en"/>
        </w:rPr>
        <w:tab/>
      </w:r>
      <w:r>
        <w:rPr>
          <w:rFonts w:ascii="Times New Roman" w:hAnsi="Times New Roman"/>
          <w:b/>
          <w:bCs/>
          <w:color w:val="171E24"/>
          <w:sz w:val="28"/>
          <w:szCs w:val="28"/>
          <w:lang w:val="en"/>
        </w:rPr>
        <w:t>Remove Barriers to Access</w:t>
      </w:r>
    </w:p>
    <w:p w14:paraId="409DA09D" w14:textId="77777777" w:rsidR="00506495" w:rsidRDefault="00506495" w:rsidP="00D718DE">
      <w:pPr>
        <w:tabs>
          <w:tab w:val="left" w:pos="720"/>
        </w:tabs>
        <w:spacing w:after="0"/>
        <w:rPr>
          <w:rFonts w:ascii="Times New Roman" w:hAnsi="Times New Roman"/>
          <w:color w:val="171E24"/>
          <w:szCs w:val="24"/>
          <w:lang w:val="en"/>
        </w:rPr>
      </w:pPr>
    </w:p>
    <w:p w14:paraId="22DA63E0" w14:textId="69A463A3" w:rsidR="00531F74" w:rsidRDefault="00531F74" w:rsidP="00D718DE">
      <w:pPr>
        <w:spacing w:after="0"/>
        <w:ind w:left="360"/>
        <w:rPr>
          <w:rFonts w:ascii="Times New Roman" w:hAnsi="Times New Roman"/>
          <w:color w:val="171E24"/>
          <w:szCs w:val="24"/>
          <w:lang w:val="en"/>
        </w:rPr>
      </w:pPr>
      <w:r>
        <w:rPr>
          <w:rFonts w:ascii="Times New Roman" w:hAnsi="Times New Roman"/>
          <w:color w:val="171E24"/>
          <w:szCs w:val="24"/>
          <w:lang w:val="en"/>
        </w:rPr>
        <w:t>1.  Has your agency established alternative means of access to first-party requested records outside of the FOIA process?</w:t>
      </w:r>
    </w:p>
    <w:p w14:paraId="628F5FD8" w14:textId="315CD66F" w:rsidR="00531F74" w:rsidRDefault="00531F74" w:rsidP="00D718DE">
      <w:pPr>
        <w:spacing w:after="0"/>
        <w:ind w:left="360"/>
        <w:rPr>
          <w:rFonts w:ascii="Times New Roman" w:hAnsi="Times New Roman"/>
          <w:color w:val="171E24"/>
          <w:szCs w:val="24"/>
          <w:lang w:val="en"/>
        </w:rPr>
      </w:pPr>
    </w:p>
    <w:p w14:paraId="519B288E" w14:textId="690FFD58" w:rsidR="00531F74" w:rsidRDefault="00531F74" w:rsidP="00D718DE">
      <w:pPr>
        <w:spacing w:after="0"/>
        <w:ind w:left="360"/>
        <w:rPr>
          <w:rFonts w:ascii="Times New Roman" w:hAnsi="Times New Roman"/>
          <w:color w:val="171E24"/>
          <w:szCs w:val="24"/>
          <w:lang w:val="en"/>
        </w:rPr>
      </w:pPr>
      <w:r w:rsidRPr="00BC5F4B">
        <w:rPr>
          <w:rFonts w:ascii="Times New Roman" w:hAnsi="Times New Roman"/>
          <w:b/>
          <w:bCs/>
          <w:color w:val="171E24"/>
          <w:szCs w:val="24"/>
          <w:lang w:val="en"/>
        </w:rPr>
        <w:t>Yes</w:t>
      </w:r>
    </w:p>
    <w:p w14:paraId="25771ABF" w14:textId="6549DBF0" w:rsidR="00531F74" w:rsidRDefault="00531F74" w:rsidP="00D718DE">
      <w:pPr>
        <w:spacing w:after="0"/>
        <w:ind w:left="360"/>
        <w:rPr>
          <w:rFonts w:ascii="Times New Roman" w:hAnsi="Times New Roman"/>
          <w:color w:val="171E24"/>
          <w:szCs w:val="24"/>
          <w:lang w:val="en"/>
        </w:rPr>
      </w:pPr>
    </w:p>
    <w:p w14:paraId="5D877C20" w14:textId="399AF073" w:rsidR="00531F74" w:rsidRPr="00310EAC" w:rsidRDefault="00531F74" w:rsidP="00D718DE">
      <w:pPr>
        <w:spacing w:after="0"/>
        <w:ind w:left="360"/>
        <w:rPr>
          <w:rFonts w:ascii="Times New Roman" w:hAnsi="Times New Roman"/>
          <w:color w:val="171E24"/>
          <w:szCs w:val="24"/>
          <w:lang w:val="en"/>
        </w:rPr>
      </w:pPr>
      <w:r>
        <w:rPr>
          <w:rFonts w:ascii="Times New Roman" w:hAnsi="Times New Roman"/>
          <w:color w:val="171E24"/>
          <w:szCs w:val="24"/>
          <w:lang w:val="en"/>
        </w:rPr>
        <w:t xml:space="preserve">2.  If yes, </w:t>
      </w:r>
      <w:r w:rsidR="00ED6E98">
        <w:rPr>
          <w:rFonts w:ascii="Times New Roman" w:hAnsi="Times New Roman"/>
          <w:color w:val="171E24"/>
          <w:szCs w:val="24"/>
          <w:lang w:val="en"/>
        </w:rPr>
        <w:t>please provide examples.  If no, please indicate why not.  Please also indicate if you do not know.</w:t>
      </w:r>
    </w:p>
    <w:p w14:paraId="39980372" w14:textId="17C9110C" w:rsidR="00531F74" w:rsidRDefault="00531F74" w:rsidP="00D718DE">
      <w:pPr>
        <w:spacing w:after="0"/>
        <w:ind w:left="360"/>
        <w:rPr>
          <w:rFonts w:ascii="Times New Roman" w:hAnsi="Times New Roman"/>
          <w:color w:val="171E24"/>
          <w:szCs w:val="24"/>
          <w:lang w:val="en"/>
        </w:rPr>
      </w:pPr>
    </w:p>
    <w:p w14:paraId="785A2405" w14:textId="75F90450" w:rsidR="00CD6B36" w:rsidRDefault="00CD6B36" w:rsidP="00D718DE">
      <w:pPr>
        <w:pStyle w:val="ListParagraph"/>
        <w:numPr>
          <w:ilvl w:val="0"/>
          <w:numId w:val="11"/>
        </w:numPr>
        <w:spacing w:after="0"/>
        <w:rPr>
          <w:rFonts w:ascii="Times New Roman" w:hAnsi="Times New Roman"/>
          <w:b/>
          <w:bCs/>
          <w:szCs w:val="24"/>
        </w:rPr>
      </w:pPr>
      <w:r w:rsidRPr="00C92318">
        <w:rPr>
          <w:rFonts w:ascii="Times New Roman" w:hAnsi="Times New Roman"/>
          <w:b/>
          <w:bCs/>
          <w:szCs w:val="24"/>
        </w:rPr>
        <w:t xml:space="preserve">If an individual is requesting information from their own </w:t>
      </w:r>
      <w:r>
        <w:rPr>
          <w:rFonts w:ascii="Times New Roman" w:hAnsi="Times New Roman"/>
          <w:b/>
          <w:bCs/>
          <w:szCs w:val="24"/>
        </w:rPr>
        <w:t xml:space="preserve">claim </w:t>
      </w:r>
      <w:r w:rsidRPr="00C92318">
        <w:rPr>
          <w:rFonts w:ascii="Times New Roman" w:hAnsi="Times New Roman"/>
          <w:b/>
          <w:bCs/>
          <w:szCs w:val="24"/>
        </w:rPr>
        <w:t>file, they can visit their local Social Security office</w:t>
      </w:r>
      <w:r>
        <w:rPr>
          <w:rFonts w:ascii="Times New Roman" w:hAnsi="Times New Roman"/>
          <w:b/>
          <w:bCs/>
          <w:szCs w:val="24"/>
        </w:rPr>
        <w:t xml:space="preserve"> to receive the records</w:t>
      </w:r>
      <w:r w:rsidRPr="00C92318">
        <w:rPr>
          <w:rFonts w:ascii="Times New Roman" w:hAnsi="Times New Roman"/>
          <w:b/>
          <w:bCs/>
          <w:szCs w:val="24"/>
        </w:rPr>
        <w:t>.</w:t>
      </w:r>
    </w:p>
    <w:p w14:paraId="3524C496" w14:textId="77777777" w:rsidR="00CD6B36" w:rsidRPr="00C92318" w:rsidRDefault="00CD6B36" w:rsidP="00D718DE">
      <w:pPr>
        <w:pStyle w:val="ListParagraph"/>
        <w:spacing w:after="0"/>
        <w:rPr>
          <w:rFonts w:ascii="Times New Roman" w:hAnsi="Times New Roman"/>
          <w:b/>
          <w:bCs/>
          <w:szCs w:val="24"/>
        </w:rPr>
      </w:pPr>
    </w:p>
    <w:p w14:paraId="5E967034" w14:textId="77777777" w:rsidR="00CD6B36" w:rsidRPr="00C92318" w:rsidRDefault="00CD6B36" w:rsidP="00D718DE">
      <w:pPr>
        <w:pStyle w:val="ListParagraph"/>
        <w:numPr>
          <w:ilvl w:val="0"/>
          <w:numId w:val="11"/>
        </w:numPr>
        <w:spacing w:after="0"/>
        <w:rPr>
          <w:rFonts w:ascii="Times New Roman" w:hAnsi="Times New Roman"/>
          <w:b/>
          <w:bCs/>
          <w:szCs w:val="24"/>
        </w:rPr>
      </w:pPr>
      <w:r>
        <w:rPr>
          <w:rFonts w:ascii="Times New Roman" w:hAnsi="Times New Roman"/>
          <w:b/>
          <w:bCs/>
          <w:szCs w:val="24"/>
        </w:rPr>
        <w:t>Many</w:t>
      </w:r>
      <w:r w:rsidRPr="00C92318">
        <w:rPr>
          <w:rFonts w:ascii="Times New Roman" w:hAnsi="Times New Roman"/>
          <w:b/>
          <w:bCs/>
          <w:szCs w:val="24"/>
        </w:rPr>
        <w:t xml:space="preserve"> records are available to first-party requesters via </w:t>
      </w:r>
      <w:r>
        <w:rPr>
          <w:rFonts w:ascii="Times New Roman" w:hAnsi="Times New Roman"/>
          <w:b/>
          <w:bCs/>
          <w:szCs w:val="24"/>
        </w:rPr>
        <w:t xml:space="preserve">a </w:t>
      </w:r>
      <w:r w:rsidRPr="00F56B57">
        <w:rPr>
          <w:rFonts w:ascii="Times New Roman" w:hAnsi="Times New Roman"/>
          <w:b/>
          <w:bCs/>
          <w:i/>
          <w:iCs/>
          <w:szCs w:val="24"/>
        </w:rPr>
        <w:t>my</w:t>
      </w:r>
      <w:r w:rsidRPr="00C92318">
        <w:rPr>
          <w:rFonts w:ascii="Times New Roman" w:hAnsi="Times New Roman"/>
          <w:b/>
          <w:bCs/>
          <w:szCs w:val="24"/>
        </w:rPr>
        <w:t xml:space="preserve"> Social Security account.</w:t>
      </w:r>
    </w:p>
    <w:p w14:paraId="19E6F17F" w14:textId="4BCB4F21" w:rsidR="00ED6E98" w:rsidRDefault="00ED6E98" w:rsidP="00D718DE">
      <w:pPr>
        <w:spacing w:after="0"/>
        <w:rPr>
          <w:rFonts w:ascii="Times New Roman" w:hAnsi="Times New Roman"/>
          <w:b/>
          <w:bCs/>
          <w:color w:val="FF0000"/>
          <w:szCs w:val="24"/>
          <w:lang w:val="en"/>
        </w:rPr>
      </w:pPr>
    </w:p>
    <w:p w14:paraId="51A79574" w14:textId="7A2787D7" w:rsidR="00ED6E98" w:rsidRDefault="00ED6E98" w:rsidP="00D718DE">
      <w:pPr>
        <w:tabs>
          <w:tab w:val="left" w:pos="720"/>
        </w:tabs>
        <w:spacing w:after="0"/>
        <w:rPr>
          <w:rFonts w:ascii="Times New Roman" w:hAnsi="Times New Roman"/>
          <w:sz w:val="28"/>
          <w:szCs w:val="28"/>
          <w:lang w:val="en"/>
        </w:rPr>
      </w:pPr>
      <w:r>
        <w:rPr>
          <w:rFonts w:ascii="Times New Roman" w:hAnsi="Times New Roman"/>
          <w:b/>
          <w:bCs/>
          <w:sz w:val="28"/>
          <w:szCs w:val="28"/>
          <w:lang w:val="en"/>
        </w:rPr>
        <w:t xml:space="preserve">B.  </w:t>
      </w:r>
      <w:r w:rsidR="00506495">
        <w:rPr>
          <w:rFonts w:ascii="Times New Roman" w:hAnsi="Times New Roman"/>
          <w:b/>
          <w:bCs/>
          <w:sz w:val="28"/>
          <w:szCs w:val="28"/>
          <w:lang w:val="en"/>
        </w:rPr>
        <w:tab/>
      </w:r>
      <w:r>
        <w:rPr>
          <w:rFonts w:ascii="Times New Roman" w:hAnsi="Times New Roman"/>
          <w:b/>
          <w:bCs/>
          <w:sz w:val="28"/>
          <w:szCs w:val="28"/>
          <w:lang w:val="en"/>
        </w:rPr>
        <w:t>Timeliness</w:t>
      </w:r>
    </w:p>
    <w:p w14:paraId="527F8732" w14:textId="77304F1A" w:rsidR="00ED6E98" w:rsidRDefault="00ED6E98" w:rsidP="00D718DE">
      <w:pPr>
        <w:spacing w:after="0"/>
        <w:rPr>
          <w:rFonts w:ascii="Times New Roman" w:hAnsi="Times New Roman"/>
          <w:szCs w:val="24"/>
          <w:lang w:val="en"/>
        </w:rPr>
      </w:pPr>
    </w:p>
    <w:p w14:paraId="31FEC41E" w14:textId="3B970A2A" w:rsidR="00ED6E98" w:rsidRDefault="00ED6E98" w:rsidP="00D718DE">
      <w:pPr>
        <w:tabs>
          <w:tab w:val="left" w:pos="348"/>
        </w:tabs>
        <w:spacing w:after="0"/>
        <w:ind w:left="360"/>
        <w:rPr>
          <w:rFonts w:ascii="Times New Roman" w:hAnsi="Times New Roman"/>
          <w:color w:val="171E24"/>
          <w:szCs w:val="24"/>
        </w:rPr>
      </w:pPr>
      <w:r>
        <w:rPr>
          <w:rFonts w:ascii="Times New Roman" w:hAnsi="Times New Roman"/>
          <w:color w:val="171E24"/>
          <w:szCs w:val="24"/>
        </w:rPr>
        <w:t>3.  For Fiscal Year 2022</w:t>
      </w:r>
      <w:r w:rsidRPr="001654CE">
        <w:rPr>
          <w:rFonts w:ascii="Times New Roman" w:hAnsi="Times New Roman"/>
          <w:color w:val="171E24"/>
          <w:szCs w:val="24"/>
        </w:rPr>
        <w:t>, what was the average number of days your agency reported for adjudicating requests for expedited processing</w:t>
      </w:r>
      <w:r>
        <w:rPr>
          <w:rFonts w:ascii="Times New Roman" w:hAnsi="Times New Roman"/>
          <w:color w:val="171E24"/>
          <w:szCs w:val="24"/>
        </w:rPr>
        <w:t>?</w:t>
      </w:r>
      <w:r w:rsidRPr="001654CE">
        <w:rPr>
          <w:rFonts w:ascii="Times New Roman" w:hAnsi="Times New Roman"/>
          <w:color w:val="171E24"/>
          <w:szCs w:val="24"/>
        </w:rPr>
        <w:t>  Please see Section VIII.A of your agency's Fiscal Year 20</w:t>
      </w:r>
      <w:r>
        <w:rPr>
          <w:rFonts w:ascii="Times New Roman" w:hAnsi="Times New Roman"/>
          <w:color w:val="171E24"/>
          <w:szCs w:val="24"/>
        </w:rPr>
        <w:t xml:space="preserve">22 </w:t>
      </w:r>
      <w:r w:rsidRPr="001654CE">
        <w:rPr>
          <w:rFonts w:ascii="Times New Roman" w:hAnsi="Times New Roman"/>
          <w:color w:val="171E24"/>
          <w:szCs w:val="24"/>
        </w:rPr>
        <w:t>Annual FOIA Report.</w:t>
      </w:r>
    </w:p>
    <w:p w14:paraId="13578CE3" w14:textId="011C1181" w:rsidR="00ED6E98" w:rsidRDefault="00ED6E98" w:rsidP="00D718DE">
      <w:pPr>
        <w:spacing w:after="0"/>
        <w:rPr>
          <w:rFonts w:ascii="Times New Roman" w:hAnsi="Times New Roman"/>
          <w:szCs w:val="24"/>
          <w:lang w:val="en"/>
        </w:rPr>
      </w:pPr>
    </w:p>
    <w:p w14:paraId="2CD823A8" w14:textId="79BFD8A7" w:rsidR="00ED6E98" w:rsidRDefault="00887B2B" w:rsidP="00D718DE">
      <w:pPr>
        <w:spacing w:after="0"/>
        <w:ind w:left="360"/>
        <w:rPr>
          <w:rFonts w:ascii="Times New Roman" w:hAnsi="Times New Roman"/>
          <w:b/>
          <w:szCs w:val="24"/>
        </w:rPr>
      </w:pPr>
      <w:r>
        <w:rPr>
          <w:rFonts w:ascii="Times New Roman" w:hAnsi="Times New Roman"/>
          <w:b/>
          <w:szCs w:val="24"/>
        </w:rPr>
        <w:t>In</w:t>
      </w:r>
      <w:r w:rsidR="00506495">
        <w:rPr>
          <w:rFonts w:ascii="Times New Roman" w:hAnsi="Times New Roman"/>
          <w:b/>
          <w:szCs w:val="24"/>
        </w:rPr>
        <w:t xml:space="preserve"> Fiscal Year 2022</w:t>
      </w:r>
      <w:r>
        <w:rPr>
          <w:rFonts w:ascii="Times New Roman" w:hAnsi="Times New Roman"/>
          <w:b/>
          <w:szCs w:val="24"/>
        </w:rPr>
        <w:t>, SSA averaged four days</w:t>
      </w:r>
      <w:r w:rsidR="00506495">
        <w:rPr>
          <w:rFonts w:ascii="Times New Roman" w:hAnsi="Times New Roman"/>
          <w:b/>
          <w:szCs w:val="24"/>
        </w:rPr>
        <w:t xml:space="preserve"> </w:t>
      </w:r>
      <w:r w:rsidR="00ED6E98" w:rsidRPr="00FB3453">
        <w:rPr>
          <w:rFonts w:ascii="Times New Roman" w:hAnsi="Times New Roman"/>
          <w:b/>
          <w:szCs w:val="24"/>
        </w:rPr>
        <w:t>to adjudicate requests for expedited processing</w:t>
      </w:r>
      <w:r w:rsidR="00ED6E98">
        <w:rPr>
          <w:rFonts w:ascii="Times New Roman" w:hAnsi="Times New Roman"/>
          <w:b/>
          <w:szCs w:val="24"/>
        </w:rPr>
        <w:t>.</w:t>
      </w:r>
    </w:p>
    <w:p w14:paraId="1235473A" w14:textId="20FA41FB" w:rsidR="00ED6E98" w:rsidRDefault="00ED6E98" w:rsidP="00D718DE">
      <w:pPr>
        <w:spacing w:after="0"/>
        <w:ind w:left="270"/>
        <w:rPr>
          <w:rFonts w:ascii="Times New Roman" w:hAnsi="Times New Roman"/>
          <w:b/>
          <w:szCs w:val="24"/>
        </w:rPr>
      </w:pPr>
    </w:p>
    <w:p w14:paraId="1C7BFEE7" w14:textId="397F2726" w:rsidR="00ED6E98" w:rsidRDefault="00ED6E98" w:rsidP="00D718DE">
      <w:pPr>
        <w:spacing w:after="0"/>
        <w:ind w:left="360"/>
        <w:rPr>
          <w:rFonts w:ascii="Times New Roman" w:hAnsi="Times New Roman"/>
          <w:color w:val="171E24"/>
          <w:szCs w:val="24"/>
        </w:rPr>
      </w:pPr>
      <w:r>
        <w:rPr>
          <w:rFonts w:ascii="Times New Roman" w:hAnsi="Times New Roman"/>
          <w:color w:val="171E24"/>
          <w:szCs w:val="24"/>
        </w:rPr>
        <w:t xml:space="preserve">4.  </w:t>
      </w:r>
      <w:r w:rsidRPr="001654CE">
        <w:rPr>
          <w:rFonts w:ascii="Times New Roman" w:hAnsi="Times New Roman"/>
          <w:color w:val="171E24"/>
          <w:szCs w:val="24"/>
        </w:rPr>
        <w:t>If your agency's average number of days to adjudicate requests for expedited processing was above ten calendar days,</w:t>
      </w:r>
      <w:r>
        <w:rPr>
          <w:rFonts w:ascii="Times New Roman" w:hAnsi="Times New Roman"/>
          <w:color w:val="171E24"/>
          <w:szCs w:val="24"/>
        </w:rPr>
        <w:t xml:space="preserve"> according to Section VII</w:t>
      </w:r>
      <w:r w:rsidR="00506495">
        <w:rPr>
          <w:rFonts w:ascii="Times New Roman" w:hAnsi="Times New Roman"/>
          <w:color w:val="171E24"/>
          <w:szCs w:val="24"/>
        </w:rPr>
        <w:t>I</w:t>
      </w:r>
      <w:r>
        <w:rPr>
          <w:rFonts w:ascii="Times New Roman" w:hAnsi="Times New Roman"/>
          <w:color w:val="171E24"/>
          <w:szCs w:val="24"/>
        </w:rPr>
        <w:t>.A of your agency’s Fiscal Year 202</w:t>
      </w:r>
      <w:r w:rsidR="00506495">
        <w:rPr>
          <w:rFonts w:ascii="Times New Roman" w:hAnsi="Times New Roman"/>
          <w:color w:val="171E24"/>
          <w:szCs w:val="24"/>
        </w:rPr>
        <w:t>2</w:t>
      </w:r>
      <w:r>
        <w:rPr>
          <w:rFonts w:ascii="Times New Roman" w:hAnsi="Times New Roman"/>
          <w:color w:val="171E24"/>
          <w:szCs w:val="24"/>
        </w:rPr>
        <w:t xml:space="preserve"> Annual FOIA Report,</w:t>
      </w:r>
      <w:r w:rsidRPr="001654CE">
        <w:rPr>
          <w:rFonts w:ascii="Times New Roman" w:hAnsi="Times New Roman"/>
          <w:color w:val="171E24"/>
          <w:szCs w:val="24"/>
        </w:rPr>
        <w:t xml:space="preserve"> please describe the steps your agency will take to ensure that requests for expedited processing are adjudicated within ten calendar days or less.</w:t>
      </w:r>
    </w:p>
    <w:p w14:paraId="5BEE9B37" w14:textId="77777777" w:rsidR="00ED6E98" w:rsidRDefault="00ED6E98" w:rsidP="00D718DE">
      <w:pPr>
        <w:spacing w:after="0"/>
        <w:ind w:left="360"/>
        <w:rPr>
          <w:rFonts w:ascii="Times New Roman" w:hAnsi="Times New Roman"/>
          <w:color w:val="171E24"/>
          <w:szCs w:val="24"/>
        </w:rPr>
      </w:pPr>
    </w:p>
    <w:p w14:paraId="6BC568C4" w14:textId="33A3982B" w:rsidR="00ED6E98" w:rsidRDefault="00ED6E98" w:rsidP="00D718DE">
      <w:pPr>
        <w:spacing w:after="0"/>
        <w:ind w:left="360"/>
        <w:rPr>
          <w:rFonts w:ascii="Times New Roman" w:hAnsi="Times New Roman"/>
          <w:b/>
          <w:color w:val="171E24"/>
          <w:szCs w:val="24"/>
        </w:rPr>
      </w:pPr>
      <w:r w:rsidRPr="00FB3453">
        <w:rPr>
          <w:rFonts w:ascii="Times New Roman" w:hAnsi="Times New Roman"/>
          <w:b/>
          <w:color w:val="171E24"/>
          <w:szCs w:val="24"/>
        </w:rPr>
        <w:t>N/A</w:t>
      </w:r>
    </w:p>
    <w:p w14:paraId="261165B7" w14:textId="0477EAE3" w:rsidR="00CD6B36" w:rsidRDefault="00CD6B36" w:rsidP="00D718DE">
      <w:pPr>
        <w:spacing w:after="0"/>
        <w:ind w:left="360"/>
        <w:rPr>
          <w:rFonts w:ascii="Times New Roman" w:hAnsi="Times New Roman"/>
          <w:b/>
          <w:color w:val="171E24"/>
          <w:szCs w:val="24"/>
        </w:rPr>
      </w:pPr>
    </w:p>
    <w:p w14:paraId="077AABEF" w14:textId="18546C00" w:rsidR="00CD6B36" w:rsidRDefault="00CD6B36" w:rsidP="00D718DE">
      <w:pPr>
        <w:spacing w:after="0"/>
        <w:ind w:left="360"/>
        <w:rPr>
          <w:rFonts w:ascii="Times New Roman" w:hAnsi="Times New Roman"/>
          <w:bCs/>
          <w:color w:val="171E24"/>
          <w:szCs w:val="24"/>
        </w:rPr>
      </w:pPr>
      <w:r>
        <w:rPr>
          <w:rFonts w:ascii="Times New Roman" w:hAnsi="Times New Roman"/>
          <w:bCs/>
          <w:color w:val="171E24"/>
          <w:szCs w:val="24"/>
        </w:rPr>
        <w:t>5.  Does your agency utilize a separate track for simple requests?</w:t>
      </w:r>
    </w:p>
    <w:p w14:paraId="79BFFCA9" w14:textId="554CD63B" w:rsidR="00CD6B36" w:rsidRDefault="00CD6B36" w:rsidP="00D718DE">
      <w:pPr>
        <w:spacing w:after="0"/>
        <w:ind w:left="360"/>
        <w:rPr>
          <w:rFonts w:ascii="Times New Roman" w:hAnsi="Times New Roman"/>
          <w:bCs/>
          <w:color w:val="171E24"/>
          <w:szCs w:val="24"/>
        </w:rPr>
      </w:pPr>
    </w:p>
    <w:p w14:paraId="0AC1811A" w14:textId="74CD2693" w:rsidR="00CD6B36" w:rsidRDefault="00CD6B36" w:rsidP="00D718DE">
      <w:pPr>
        <w:spacing w:after="0"/>
        <w:ind w:left="360"/>
        <w:rPr>
          <w:rFonts w:ascii="Times New Roman" w:hAnsi="Times New Roman"/>
          <w:b/>
          <w:color w:val="171E24"/>
          <w:szCs w:val="24"/>
        </w:rPr>
      </w:pPr>
      <w:r w:rsidRPr="00BC5F4B">
        <w:rPr>
          <w:rFonts w:ascii="Times New Roman" w:hAnsi="Times New Roman"/>
          <w:b/>
          <w:color w:val="171E24"/>
          <w:szCs w:val="24"/>
        </w:rPr>
        <w:t>Yes</w:t>
      </w:r>
    </w:p>
    <w:p w14:paraId="7D4DCEDC" w14:textId="2D05B8B2" w:rsidR="00CD6B36" w:rsidRDefault="00CD6B36" w:rsidP="00D718DE">
      <w:pPr>
        <w:spacing w:after="0"/>
        <w:ind w:left="360"/>
        <w:rPr>
          <w:rFonts w:ascii="Times New Roman" w:hAnsi="Times New Roman"/>
          <w:b/>
          <w:color w:val="171E24"/>
          <w:szCs w:val="24"/>
        </w:rPr>
      </w:pPr>
    </w:p>
    <w:p w14:paraId="4F8B585C" w14:textId="34770F38" w:rsidR="00CD6B36" w:rsidRDefault="00CD6B36" w:rsidP="00D718DE">
      <w:pPr>
        <w:spacing w:after="0"/>
        <w:ind w:left="360"/>
        <w:rPr>
          <w:rFonts w:ascii="Times New Roman" w:hAnsi="Times New Roman"/>
          <w:bCs/>
          <w:color w:val="171E24"/>
          <w:szCs w:val="24"/>
        </w:rPr>
      </w:pPr>
      <w:r>
        <w:rPr>
          <w:rFonts w:ascii="Times New Roman" w:hAnsi="Times New Roman"/>
          <w:bCs/>
          <w:color w:val="171E24"/>
          <w:szCs w:val="24"/>
        </w:rPr>
        <w:lastRenderedPageBreak/>
        <w:t xml:space="preserve">6.  If your agency uses a separate track for simple requests, according to Annual </w:t>
      </w:r>
      <w:r w:rsidR="00506495">
        <w:rPr>
          <w:rFonts w:ascii="Times New Roman" w:hAnsi="Times New Roman"/>
          <w:bCs/>
          <w:color w:val="171E24"/>
          <w:szCs w:val="24"/>
        </w:rPr>
        <w:t xml:space="preserve">FOIA </w:t>
      </w:r>
      <w:r>
        <w:rPr>
          <w:rFonts w:ascii="Times New Roman" w:hAnsi="Times New Roman"/>
          <w:bCs/>
          <w:color w:val="171E24"/>
          <w:szCs w:val="24"/>
        </w:rPr>
        <w:t>Report section VII.A, was the agency overall average number of days to process simple requests twenty working days or fewer in Fiscal Year 2022?</w:t>
      </w:r>
    </w:p>
    <w:p w14:paraId="30E62260" w14:textId="07C1864F" w:rsidR="00CD6B36" w:rsidRDefault="00CD6B36" w:rsidP="00D718DE">
      <w:pPr>
        <w:spacing w:after="0"/>
        <w:ind w:left="360"/>
        <w:rPr>
          <w:rFonts w:ascii="Times New Roman" w:hAnsi="Times New Roman"/>
          <w:bCs/>
          <w:color w:val="171E24"/>
          <w:szCs w:val="24"/>
        </w:rPr>
      </w:pPr>
    </w:p>
    <w:p w14:paraId="31907CE9" w14:textId="70D6374A" w:rsidR="00506495" w:rsidRDefault="00CD6B36" w:rsidP="00D718DE">
      <w:pPr>
        <w:spacing w:after="0"/>
        <w:ind w:left="360"/>
        <w:rPr>
          <w:rFonts w:ascii="Times New Roman" w:hAnsi="Times New Roman"/>
          <w:b/>
          <w:szCs w:val="24"/>
        </w:rPr>
      </w:pPr>
      <w:r w:rsidRPr="00BC5F4B">
        <w:rPr>
          <w:rFonts w:ascii="Times New Roman" w:hAnsi="Times New Roman"/>
          <w:b/>
          <w:color w:val="171E24"/>
          <w:szCs w:val="24"/>
        </w:rPr>
        <w:t>Yes</w:t>
      </w:r>
      <w:r w:rsidR="00506495">
        <w:rPr>
          <w:rFonts w:ascii="Times New Roman" w:hAnsi="Times New Roman"/>
          <w:b/>
          <w:color w:val="171E24"/>
          <w:szCs w:val="24"/>
        </w:rPr>
        <w:t xml:space="preserve">, </w:t>
      </w:r>
      <w:r w:rsidR="00887B2B">
        <w:rPr>
          <w:rFonts w:ascii="Times New Roman" w:hAnsi="Times New Roman"/>
          <w:b/>
          <w:szCs w:val="24"/>
        </w:rPr>
        <w:t>in</w:t>
      </w:r>
      <w:r w:rsidR="00506495">
        <w:rPr>
          <w:rFonts w:ascii="Times New Roman" w:hAnsi="Times New Roman"/>
          <w:b/>
          <w:szCs w:val="24"/>
        </w:rPr>
        <w:t xml:space="preserve"> Fiscal Year 2022 </w:t>
      </w:r>
      <w:r w:rsidR="00887B2B">
        <w:rPr>
          <w:rFonts w:ascii="Times New Roman" w:hAnsi="Times New Roman"/>
          <w:b/>
          <w:szCs w:val="24"/>
        </w:rPr>
        <w:t xml:space="preserve">SSA averaged eight days </w:t>
      </w:r>
      <w:r w:rsidR="00506495" w:rsidRPr="00FB3453">
        <w:rPr>
          <w:rFonts w:ascii="Times New Roman" w:hAnsi="Times New Roman"/>
          <w:b/>
          <w:szCs w:val="24"/>
        </w:rPr>
        <w:t xml:space="preserve">to adjudicate </w:t>
      </w:r>
      <w:r w:rsidR="00506495">
        <w:rPr>
          <w:rFonts w:ascii="Times New Roman" w:hAnsi="Times New Roman"/>
          <w:b/>
          <w:szCs w:val="24"/>
        </w:rPr>
        <w:t>simple requests.</w:t>
      </w:r>
    </w:p>
    <w:p w14:paraId="0E820E4B" w14:textId="2E6B1542" w:rsidR="00CD6B36" w:rsidRDefault="00CD6B36" w:rsidP="00D718DE">
      <w:pPr>
        <w:spacing w:after="0"/>
        <w:ind w:left="360"/>
        <w:rPr>
          <w:rFonts w:ascii="Times New Roman" w:hAnsi="Times New Roman"/>
          <w:b/>
          <w:color w:val="171E24"/>
          <w:szCs w:val="24"/>
        </w:rPr>
      </w:pPr>
    </w:p>
    <w:p w14:paraId="5D1B5FCA" w14:textId="63D23959" w:rsidR="00CD6B36" w:rsidRDefault="00CD6B36" w:rsidP="00D718DE">
      <w:pPr>
        <w:spacing w:after="0"/>
        <w:ind w:left="360"/>
        <w:rPr>
          <w:rFonts w:ascii="Times New Roman" w:hAnsi="Times New Roman"/>
          <w:bCs/>
          <w:color w:val="171E24"/>
          <w:szCs w:val="24"/>
        </w:rPr>
      </w:pPr>
      <w:r>
        <w:rPr>
          <w:rFonts w:ascii="Times New Roman" w:hAnsi="Times New Roman"/>
          <w:bCs/>
          <w:color w:val="171E24"/>
          <w:szCs w:val="24"/>
        </w:rPr>
        <w:t>7.  If not, did the simple track average processing time decrease compared to the previous Fiscal Year?</w:t>
      </w:r>
    </w:p>
    <w:p w14:paraId="12EEFCA0" w14:textId="755E522D" w:rsidR="00CD6B36" w:rsidRDefault="00CD6B36" w:rsidP="00D718DE">
      <w:pPr>
        <w:spacing w:after="0"/>
        <w:ind w:left="360"/>
        <w:rPr>
          <w:rFonts w:ascii="Times New Roman" w:hAnsi="Times New Roman"/>
          <w:bCs/>
          <w:color w:val="171E24"/>
          <w:szCs w:val="24"/>
        </w:rPr>
      </w:pPr>
    </w:p>
    <w:p w14:paraId="3E837033" w14:textId="15ADA9B0" w:rsidR="00CD6B36" w:rsidRDefault="00CD6B36" w:rsidP="00D718DE">
      <w:pPr>
        <w:spacing w:after="0"/>
        <w:ind w:left="360"/>
        <w:rPr>
          <w:rFonts w:ascii="Times New Roman" w:hAnsi="Times New Roman"/>
          <w:bCs/>
          <w:color w:val="171E24"/>
          <w:szCs w:val="24"/>
        </w:rPr>
      </w:pPr>
      <w:r w:rsidRPr="00BC5F4B">
        <w:rPr>
          <w:rFonts w:ascii="Times New Roman" w:hAnsi="Times New Roman"/>
          <w:b/>
          <w:color w:val="171E24"/>
          <w:szCs w:val="24"/>
        </w:rPr>
        <w:t>N/A</w:t>
      </w:r>
      <w:r>
        <w:rPr>
          <w:rFonts w:ascii="Times New Roman" w:hAnsi="Times New Roman"/>
          <w:b/>
          <w:color w:val="171E24"/>
          <w:szCs w:val="24"/>
        </w:rPr>
        <w:t xml:space="preserve"> </w:t>
      </w:r>
    </w:p>
    <w:p w14:paraId="425381A1" w14:textId="18A0DC46" w:rsidR="00CD6B36" w:rsidRDefault="00CD6B36" w:rsidP="00D718DE">
      <w:pPr>
        <w:spacing w:after="0"/>
        <w:ind w:left="360"/>
        <w:rPr>
          <w:rFonts w:ascii="Times New Roman" w:hAnsi="Times New Roman"/>
          <w:bCs/>
          <w:color w:val="171E24"/>
          <w:szCs w:val="24"/>
        </w:rPr>
      </w:pPr>
    </w:p>
    <w:p w14:paraId="6E2F3AA6" w14:textId="3DFAEC3B" w:rsidR="00CD6B36" w:rsidRDefault="00CD6B36" w:rsidP="00D718DE">
      <w:pPr>
        <w:spacing w:after="0"/>
        <w:ind w:left="360"/>
        <w:rPr>
          <w:rFonts w:ascii="Times New Roman" w:hAnsi="Times New Roman"/>
          <w:bCs/>
          <w:color w:val="171E24"/>
          <w:szCs w:val="24"/>
        </w:rPr>
      </w:pPr>
      <w:r>
        <w:rPr>
          <w:rFonts w:ascii="Times New Roman" w:hAnsi="Times New Roman"/>
          <w:bCs/>
          <w:color w:val="171E24"/>
          <w:szCs w:val="24"/>
        </w:rPr>
        <w:t xml:space="preserve">8.  Please provide the percentage of requests processed by your agency in Fiscal </w:t>
      </w:r>
      <w:r w:rsidR="00887B2B">
        <w:rPr>
          <w:rFonts w:ascii="Times New Roman" w:hAnsi="Times New Roman"/>
          <w:bCs/>
          <w:color w:val="171E24"/>
          <w:szCs w:val="24"/>
        </w:rPr>
        <w:t>Y</w:t>
      </w:r>
      <w:r>
        <w:rPr>
          <w:rFonts w:ascii="Times New Roman" w:hAnsi="Times New Roman"/>
          <w:bCs/>
          <w:color w:val="171E24"/>
          <w:szCs w:val="24"/>
        </w:rPr>
        <w:t>ear 2022 that were placed in your simple track.  Please use the following calculation based on the data from your Annual FOIA Report</w:t>
      </w:r>
      <w:r w:rsidR="00310EAC">
        <w:rPr>
          <w:rFonts w:ascii="Times New Roman" w:hAnsi="Times New Roman"/>
          <w:bCs/>
          <w:color w:val="171E24"/>
          <w:szCs w:val="24"/>
        </w:rPr>
        <w:t>:</w:t>
      </w:r>
      <w:r>
        <w:rPr>
          <w:rFonts w:ascii="Times New Roman" w:hAnsi="Times New Roman"/>
          <w:bCs/>
          <w:color w:val="171E24"/>
          <w:szCs w:val="24"/>
        </w:rPr>
        <w:t xml:space="preserve"> (processed simple requests from Section VII.C.1) divided by (requests processed from Section V.A.) x 100.</w:t>
      </w:r>
    </w:p>
    <w:p w14:paraId="0DA77D89" w14:textId="6D87B447" w:rsidR="00CD6B36" w:rsidRDefault="00CD6B36" w:rsidP="00D718DE">
      <w:pPr>
        <w:spacing w:after="0"/>
        <w:ind w:left="360"/>
        <w:rPr>
          <w:rFonts w:ascii="Times New Roman" w:hAnsi="Times New Roman"/>
          <w:bCs/>
          <w:color w:val="171E24"/>
          <w:szCs w:val="24"/>
        </w:rPr>
      </w:pPr>
    </w:p>
    <w:p w14:paraId="0A1BFAE3" w14:textId="03DC6388" w:rsidR="00CD6B36" w:rsidRDefault="00CD6B36" w:rsidP="00D718DE">
      <w:pPr>
        <w:spacing w:after="0"/>
        <w:ind w:left="360"/>
        <w:rPr>
          <w:rFonts w:ascii="Times New Roman" w:hAnsi="Times New Roman"/>
          <w:bCs/>
          <w:color w:val="171E24"/>
          <w:szCs w:val="24"/>
        </w:rPr>
      </w:pPr>
      <w:r w:rsidRPr="00BC5F4B">
        <w:rPr>
          <w:rFonts w:ascii="Times New Roman" w:hAnsi="Times New Roman"/>
          <w:b/>
          <w:color w:val="171E24"/>
          <w:szCs w:val="24"/>
        </w:rPr>
        <w:t>9</w:t>
      </w:r>
      <w:r w:rsidR="00892884">
        <w:rPr>
          <w:rFonts w:ascii="Times New Roman" w:hAnsi="Times New Roman"/>
          <w:b/>
          <w:color w:val="171E24"/>
          <w:szCs w:val="24"/>
        </w:rPr>
        <w:t>5</w:t>
      </w:r>
      <w:r w:rsidRPr="00BC5F4B">
        <w:rPr>
          <w:rFonts w:ascii="Times New Roman" w:hAnsi="Times New Roman"/>
          <w:b/>
          <w:color w:val="171E24"/>
          <w:szCs w:val="24"/>
        </w:rPr>
        <w:t>.8</w:t>
      </w:r>
      <w:r w:rsidR="00892884">
        <w:rPr>
          <w:rFonts w:ascii="Times New Roman" w:hAnsi="Times New Roman"/>
          <w:b/>
          <w:color w:val="171E24"/>
          <w:szCs w:val="24"/>
        </w:rPr>
        <w:t>4</w:t>
      </w:r>
      <w:r w:rsidRPr="00BC5F4B">
        <w:rPr>
          <w:rFonts w:ascii="Times New Roman" w:hAnsi="Times New Roman"/>
          <w:b/>
          <w:color w:val="171E24"/>
          <w:szCs w:val="24"/>
        </w:rPr>
        <w:t>%</w:t>
      </w:r>
      <w:r w:rsidR="00887B2B">
        <w:rPr>
          <w:rFonts w:ascii="Times New Roman" w:hAnsi="Times New Roman"/>
          <w:b/>
          <w:color w:val="171E24"/>
          <w:szCs w:val="24"/>
        </w:rPr>
        <w:t xml:space="preserve"> </w:t>
      </w:r>
    </w:p>
    <w:p w14:paraId="142C4C9F" w14:textId="02843047" w:rsidR="00310EAC" w:rsidRDefault="00310EAC" w:rsidP="00D718DE">
      <w:pPr>
        <w:spacing w:after="0"/>
        <w:ind w:left="360"/>
        <w:rPr>
          <w:rFonts w:ascii="Times New Roman" w:hAnsi="Times New Roman"/>
          <w:bCs/>
          <w:color w:val="171E24"/>
          <w:szCs w:val="24"/>
        </w:rPr>
      </w:pPr>
    </w:p>
    <w:p w14:paraId="243CD655" w14:textId="63C47B7E" w:rsidR="00310EAC" w:rsidRDefault="00310EAC" w:rsidP="00D718DE">
      <w:pPr>
        <w:spacing w:after="0"/>
        <w:ind w:left="360"/>
        <w:rPr>
          <w:rFonts w:ascii="Times New Roman" w:hAnsi="Times New Roman"/>
          <w:bCs/>
          <w:color w:val="171E24"/>
          <w:szCs w:val="24"/>
        </w:rPr>
      </w:pPr>
      <w:r>
        <w:rPr>
          <w:rFonts w:ascii="Times New Roman" w:hAnsi="Times New Roman"/>
          <w:bCs/>
          <w:color w:val="171E24"/>
          <w:szCs w:val="24"/>
        </w:rPr>
        <w:t>9.  If your agency does not track simple cases separately, was the average number of days to process all non-expedited requests twenty working days or fewer?</w:t>
      </w:r>
    </w:p>
    <w:p w14:paraId="03C26D04" w14:textId="54DCD691" w:rsidR="00310EAC" w:rsidRDefault="00310EAC" w:rsidP="00D718DE">
      <w:pPr>
        <w:spacing w:after="0"/>
        <w:ind w:left="360"/>
        <w:rPr>
          <w:rFonts w:ascii="Times New Roman" w:hAnsi="Times New Roman"/>
          <w:bCs/>
          <w:color w:val="171E24"/>
          <w:szCs w:val="24"/>
        </w:rPr>
      </w:pPr>
    </w:p>
    <w:p w14:paraId="372067A5" w14:textId="7F22516E" w:rsidR="00310EAC" w:rsidRPr="00BC5F4B" w:rsidRDefault="00310EAC" w:rsidP="00D718DE">
      <w:pPr>
        <w:spacing w:after="0"/>
        <w:ind w:left="360"/>
        <w:rPr>
          <w:rFonts w:ascii="Times New Roman" w:hAnsi="Times New Roman"/>
          <w:b/>
          <w:color w:val="171E24"/>
          <w:szCs w:val="24"/>
        </w:rPr>
      </w:pPr>
      <w:r w:rsidRPr="00BC5F4B">
        <w:rPr>
          <w:rFonts w:ascii="Times New Roman" w:hAnsi="Times New Roman"/>
          <w:b/>
          <w:color w:val="171E24"/>
          <w:szCs w:val="24"/>
        </w:rPr>
        <w:t>N/A</w:t>
      </w:r>
    </w:p>
    <w:p w14:paraId="35070700" w14:textId="7CF25C98" w:rsidR="00531F74" w:rsidRDefault="00531F74" w:rsidP="00D718DE">
      <w:pPr>
        <w:spacing w:after="0"/>
        <w:rPr>
          <w:rFonts w:ascii="Times New Roman" w:hAnsi="Times New Roman"/>
          <w:szCs w:val="24"/>
          <w:lang w:val="en"/>
        </w:rPr>
      </w:pPr>
    </w:p>
    <w:p w14:paraId="78D72AF3" w14:textId="42451BE2" w:rsidR="00310EAC" w:rsidRDefault="00310EAC" w:rsidP="00D718DE">
      <w:pPr>
        <w:tabs>
          <w:tab w:val="left" w:pos="720"/>
        </w:tabs>
        <w:spacing w:after="0"/>
        <w:rPr>
          <w:rFonts w:ascii="Times New Roman" w:hAnsi="Times New Roman"/>
          <w:b/>
          <w:bCs/>
          <w:sz w:val="28"/>
          <w:szCs w:val="28"/>
          <w:lang w:val="en"/>
        </w:rPr>
      </w:pPr>
      <w:r>
        <w:rPr>
          <w:rFonts w:ascii="Times New Roman" w:hAnsi="Times New Roman"/>
          <w:b/>
          <w:bCs/>
          <w:sz w:val="28"/>
          <w:szCs w:val="28"/>
          <w:lang w:val="en"/>
        </w:rPr>
        <w:t xml:space="preserve">C. </w:t>
      </w:r>
      <w:r w:rsidR="00887B2B">
        <w:rPr>
          <w:rFonts w:ascii="Times New Roman" w:hAnsi="Times New Roman"/>
          <w:b/>
          <w:bCs/>
          <w:sz w:val="28"/>
          <w:szCs w:val="28"/>
          <w:lang w:val="en"/>
        </w:rPr>
        <w:tab/>
      </w:r>
      <w:r>
        <w:rPr>
          <w:rFonts w:ascii="Times New Roman" w:hAnsi="Times New Roman"/>
          <w:b/>
          <w:bCs/>
          <w:sz w:val="28"/>
          <w:szCs w:val="28"/>
          <w:lang w:val="en"/>
        </w:rPr>
        <w:t>Backlogs</w:t>
      </w:r>
    </w:p>
    <w:p w14:paraId="0D4E2A39" w14:textId="0AB689DA" w:rsidR="00310EAC" w:rsidRDefault="00310EAC" w:rsidP="00D718DE">
      <w:pPr>
        <w:spacing w:after="0"/>
        <w:rPr>
          <w:rFonts w:ascii="Times New Roman" w:hAnsi="Times New Roman"/>
          <w:b/>
          <w:bCs/>
          <w:sz w:val="28"/>
          <w:szCs w:val="28"/>
          <w:lang w:val="en"/>
        </w:rPr>
      </w:pPr>
    </w:p>
    <w:p w14:paraId="17D32C11" w14:textId="204BE963" w:rsidR="00310EAC" w:rsidRDefault="00310EAC" w:rsidP="00D718DE">
      <w:pPr>
        <w:spacing w:after="0"/>
        <w:ind w:left="360"/>
        <w:rPr>
          <w:rFonts w:ascii="Times New Roman" w:hAnsi="Times New Roman"/>
          <w:b/>
          <w:bCs/>
          <w:szCs w:val="24"/>
          <w:lang w:val="en"/>
        </w:rPr>
      </w:pPr>
      <w:r>
        <w:rPr>
          <w:rFonts w:ascii="Times New Roman" w:hAnsi="Times New Roman"/>
          <w:b/>
          <w:bCs/>
          <w:szCs w:val="24"/>
          <w:lang w:val="en"/>
        </w:rPr>
        <w:t>BACKLOGGED REQUESTS</w:t>
      </w:r>
    </w:p>
    <w:p w14:paraId="1B454812" w14:textId="4BEA8A7E" w:rsidR="00310EAC" w:rsidRDefault="00310EAC" w:rsidP="00D718DE">
      <w:pPr>
        <w:spacing w:after="0"/>
        <w:ind w:left="360"/>
        <w:rPr>
          <w:rFonts w:ascii="Times New Roman" w:hAnsi="Times New Roman"/>
          <w:b/>
          <w:bCs/>
          <w:szCs w:val="24"/>
          <w:lang w:val="en"/>
        </w:rPr>
      </w:pPr>
    </w:p>
    <w:p w14:paraId="7FCFE733" w14:textId="28D4AFDC" w:rsidR="00310EAC" w:rsidRDefault="00310EAC" w:rsidP="00D718DE">
      <w:pPr>
        <w:spacing w:after="0"/>
        <w:ind w:left="360"/>
        <w:rPr>
          <w:rFonts w:ascii="Times New Roman" w:hAnsi="Times New Roman"/>
          <w:szCs w:val="24"/>
          <w:lang w:val="en"/>
        </w:rPr>
      </w:pPr>
      <w:r>
        <w:rPr>
          <w:rFonts w:ascii="Times New Roman" w:hAnsi="Times New Roman"/>
          <w:szCs w:val="24"/>
          <w:lang w:val="en"/>
        </w:rPr>
        <w:t xml:space="preserve">10.  If your agency had a backlog of requests at the close of Fiscal </w:t>
      </w:r>
      <w:r w:rsidR="00D718DE">
        <w:rPr>
          <w:rFonts w:ascii="Times New Roman" w:hAnsi="Times New Roman"/>
          <w:szCs w:val="24"/>
          <w:lang w:val="en"/>
        </w:rPr>
        <w:t>Y</w:t>
      </w:r>
      <w:r>
        <w:rPr>
          <w:rFonts w:ascii="Times New Roman" w:hAnsi="Times New Roman"/>
          <w:szCs w:val="24"/>
          <w:lang w:val="en"/>
        </w:rPr>
        <w:t>ear 2022, according to Annual FOIA Report Section XII.D.2, did the backlog decrease as compared with the backlo</w:t>
      </w:r>
      <w:r w:rsidR="00D718DE">
        <w:rPr>
          <w:rFonts w:ascii="Times New Roman" w:hAnsi="Times New Roman"/>
          <w:szCs w:val="24"/>
          <w:lang w:val="en"/>
        </w:rPr>
        <w:t>g</w:t>
      </w:r>
      <w:r>
        <w:rPr>
          <w:rFonts w:ascii="Times New Roman" w:hAnsi="Times New Roman"/>
          <w:szCs w:val="24"/>
          <w:lang w:val="en"/>
        </w:rPr>
        <w:t xml:space="preserve"> reported at the end of Fiscal Year 2021?</w:t>
      </w:r>
    </w:p>
    <w:p w14:paraId="273CF7FF" w14:textId="6902AA81" w:rsidR="00310EAC" w:rsidRDefault="00310EAC" w:rsidP="00D718DE">
      <w:pPr>
        <w:spacing w:after="0"/>
        <w:ind w:left="360"/>
        <w:rPr>
          <w:rFonts w:ascii="Times New Roman" w:hAnsi="Times New Roman"/>
          <w:szCs w:val="24"/>
          <w:lang w:val="en"/>
        </w:rPr>
      </w:pPr>
    </w:p>
    <w:p w14:paraId="265411E6" w14:textId="334858F2" w:rsidR="00310EAC" w:rsidRDefault="00310EAC" w:rsidP="00D718DE">
      <w:pPr>
        <w:spacing w:after="0"/>
        <w:ind w:left="360"/>
        <w:rPr>
          <w:rFonts w:ascii="Times New Roman" w:hAnsi="Times New Roman"/>
          <w:b/>
          <w:bCs/>
          <w:szCs w:val="24"/>
          <w:lang w:val="en"/>
        </w:rPr>
      </w:pPr>
      <w:r w:rsidRPr="00BC5F4B">
        <w:rPr>
          <w:rFonts w:ascii="Times New Roman" w:hAnsi="Times New Roman"/>
          <w:b/>
          <w:bCs/>
          <w:szCs w:val="24"/>
          <w:lang w:val="en"/>
        </w:rPr>
        <w:t>No</w:t>
      </w:r>
    </w:p>
    <w:p w14:paraId="7989051E" w14:textId="18963B80" w:rsidR="00310EAC" w:rsidRDefault="00310EAC" w:rsidP="00D718DE">
      <w:pPr>
        <w:spacing w:after="0"/>
        <w:ind w:left="360"/>
        <w:rPr>
          <w:rFonts w:ascii="Times New Roman" w:hAnsi="Times New Roman"/>
          <w:b/>
          <w:bCs/>
          <w:szCs w:val="24"/>
          <w:lang w:val="en"/>
        </w:rPr>
      </w:pPr>
    </w:p>
    <w:p w14:paraId="56754AAE" w14:textId="5E95CE3F" w:rsidR="00310EAC" w:rsidRDefault="00310EAC" w:rsidP="00D718DE">
      <w:pPr>
        <w:spacing w:after="0"/>
        <w:ind w:left="360"/>
        <w:rPr>
          <w:rFonts w:ascii="Times New Roman" w:hAnsi="Times New Roman"/>
          <w:szCs w:val="24"/>
          <w:lang w:val="en"/>
        </w:rPr>
      </w:pPr>
      <w:r>
        <w:rPr>
          <w:rFonts w:ascii="Times New Roman" w:hAnsi="Times New Roman"/>
          <w:szCs w:val="24"/>
          <w:lang w:val="en"/>
        </w:rPr>
        <w:t>11.  If not, according to Annual Report Section XII.D.1, did your agency process more requests during Fiscal Year 2022 than it did in Fiscal Year 2021?</w:t>
      </w:r>
    </w:p>
    <w:p w14:paraId="34162BD1" w14:textId="519BBE1A" w:rsidR="00310EAC" w:rsidRDefault="00310EAC" w:rsidP="00D718DE">
      <w:pPr>
        <w:spacing w:after="0"/>
        <w:ind w:left="360"/>
        <w:rPr>
          <w:rFonts w:ascii="Times New Roman" w:hAnsi="Times New Roman"/>
          <w:szCs w:val="24"/>
          <w:lang w:val="en"/>
        </w:rPr>
      </w:pPr>
    </w:p>
    <w:p w14:paraId="5ED8C8BB" w14:textId="296B875B" w:rsidR="00310EAC" w:rsidRDefault="00310EAC" w:rsidP="00D718DE">
      <w:pPr>
        <w:spacing w:after="0"/>
        <w:ind w:left="360"/>
        <w:rPr>
          <w:rFonts w:ascii="Times New Roman" w:hAnsi="Times New Roman"/>
          <w:b/>
          <w:bCs/>
          <w:szCs w:val="24"/>
          <w:lang w:val="en"/>
        </w:rPr>
      </w:pPr>
      <w:r w:rsidRPr="00BC5F4B">
        <w:rPr>
          <w:rFonts w:ascii="Times New Roman" w:hAnsi="Times New Roman"/>
          <w:b/>
          <w:bCs/>
          <w:szCs w:val="24"/>
          <w:lang w:val="en"/>
        </w:rPr>
        <w:t>No</w:t>
      </w:r>
    </w:p>
    <w:p w14:paraId="1D347146" w14:textId="25B3B608" w:rsidR="00310EAC" w:rsidRDefault="00310EAC" w:rsidP="00D718DE">
      <w:pPr>
        <w:spacing w:after="0"/>
        <w:ind w:left="360"/>
        <w:rPr>
          <w:rFonts w:ascii="Times New Roman" w:hAnsi="Times New Roman"/>
          <w:b/>
          <w:bCs/>
          <w:szCs w:val="24"/>
          <w:lang w:val="en"/>
        </w:rPr>
      </w:pPr>
    </w:p>
    <w:p w14:paraId="7A5B0D5F" w14:textId="402ED91F" w:rsidR="0051487A" w:rsidRDefault="0051487A" w:rsidP="00D718DE">
      <w:pPr>
        <w:spacing w:after="0"/>
        <w:ind w:left="360"/>
        <w:rPr>
          <w:rFonts w:ascii="Times New Roman" w:hAnsi="Times New Roman"/>
          <w:szCs w:val="24"/>
          <w:lang w:val="en"/>
        </w:rPr>
      </w:pPr>
      <w:r>
        <w:rPr>
          <w:rFonts w:ascii="Times New Roman" w:hAnsi="Times New Roman"/>
          <w:szCs w:val="24"/>
          <w:lang w:val="en"/>
        </w:rPr>
        <w:t>12.  If your agency’s request backlog increased during Fiscal Year 2022, please explain why and describe the causes that contributed to your agency not being able to reduce its backlog.  When doing so, please also indicate if any of the following were contributing factors:</w:t>
      </w:r>
    </w:p>
    <w:p w14:paraId="604C4D21" w14:textId="77777777" w:rsidR="0051487A" w:rsidRDefault="0051487A" w:rsidP="00D718DE">
      <w:pPr>
        <w:spacing w:after="0"/>
        <w:ind w:left="360"/>
        <w:rPr>
          <w:rFonts w:ascii="Times New Roman" w:hAnsi="Times New Roman"/>
          <w:szCs w:val="24"/>
          <w:lang w:val="en"/>
        </w:rPr>
      </w:pPr>
    </w:p>
    <w:p w14:paraId="77BF9169" w14:textId="7163DDAB" w:rsidR="0051487A" w:rsidRDefault="0051487A" w:rsidP="00D718DE">
      <w:pPr>
        <w:pStyle w:val="ListParagraph"/>
        <w:numPr>
          <w:ilvl w:val="0"/>
          <w:numId w:val="16"/>
        </w:numPr>
        <w:spacing w:after="0"/>
        <w:rPr>
          <w:rFonts w:ascii="Times New Roman" w:hAnsi="Times New Roman"/>
          <w:szCs w:val="24"/>
          <w:lang w:val="en"/>
        </w:rPr>
      </w:pPr>
      <w:r>
        <w:rPr>
          <w:rFonts w:ascii="Times New Roman" w:hAnsi="Times New Roman"/>
          <w:szCs w:val="24"/>
          <w:lang w:val="en"/>
        </w:rPr>
        <w:t>An increase in the number of incoming requests</w:t>
      </w:r>
    </w:p>
    <w:p w14:paraId="1F3BEF05" w14:textId="2FE63EEE" w:rsidR="0051487A" w:rsidRDefault="0051487A" w:rsidP="00D718DE">
      <w:pPr>
        <w:pStyle w:val="ListParagraph"/>
        <w:numPr>
          <w:ilvl w:val="0"/>
          <w:numId w:val="16"/>
        </w:numPr>
        <w:spacing w:after="0"/>
        <w:rPr>
          <w:rFonts w:ascii="Times New Roman" w:hAnsi="Times New Roman"/>
          <w:szCs w:val="24"/>
          <w:lang w:val="en"/>
        </w:rPr>
      </w:pPr>
      <w:r>
        <w:rPr>
          <w:rFonts w:ascii="Times New Roman" w:hAnsi="Times New Roman"/>
          <w:szCs w:val="24"/>
          <w:lang w:val="en"/>
        </w:rPr>
        <w:t>A loss of staff</w:t>
      </w:r>
    </w:p>
    <w:p w14:paraId="2F08F5D9" w14:textId="356F0056" w:rsidR="0051487A" w:rsidRDefault="0051487A" w:rsidP="00D718DE">
      <w:pPr>
        <w:pStyle w:val="ListParagraph"/>
        <w:numPr>
          <w:ilvl w:val="0"/>
          <w:numId w:val="16"/>
        </w:numPr>
        <w:spacing w:after="0"/>
        <w:rPr>
          <w:rFonts w:ascii="Times New Roman" w:hAnsi="Times New Roman"/>
          <w:szCs w:val="24"/>
          <w:lang w:val="en"/>
        </w:rPr>
      </w:pPr>
      <w:r>
        <w:rPr>
          <w:rFonts w:ascii="Times New Roman" w:hAnsi="Times New Roman"/>
          <w:szCs w:val="24"/>
          <w:lang w:val="en"/>
        </w:rPr>
        <w:lastRenderedPageBreak/>
        <w:t>An increase in the complexity of the requests received (if possible, please provide examples or briefly describe the types of complex requests contributing to your backlog increase)</w:t>
      </w:r>
    </w:p>
    <w:p w14:paraId="7E6CB2D0" w14:textId="6F28B054" w:rsidR="0051487A" w:rsidRDefault="0051487A" w:rsidP="00D718DE">
      <w:pPr>
        <w:pStyle w:val="ListParagraph"/>
        <w:numPr>
          <w:ilvl w:val="0"/>
          <w:numId w:val="16"/>
        </w:numPr>
        <w:spacing w:after="0"/>
        <w:rPr>
          <w:rFonts w:ascii="Times New Roman" w:hAnsi="Times New Roman"/>
          <w:szCs w:val="24"/>
          <w:lang w:val="en"/>
        </w:rPr>
      </w:pPr>
      <w:r>
        <w:rPr>
          <w:rFonts w:ascii="Times New Roman" w:hAnsi="Times New Roman"/>
          <w:szCs w:val="24"/>
          <w:lang w:val="en"/>
        </w:rPr>
        <w:t>Impact of COVID-19 and workplace and safety precautions</w:t>
      </w:r>
    </w:p>
    <w:p w14:paraId="07017078" w14:textId="026B55DB" w:rsidR="0051487A" w:rsidRDefault="0051487A" w:rsidP="00D718DE">
      <w:pPr>
        <w:pStyle w:val="ListParagraph"/>
        <w:numPr>
          <w:ilvl w:val="0"/>
          <w:numId w:val="16"/>
        </w:numPr>
        <w:spacing w:after="0"/>
        <w:rPr>
          <w:rFonts w:ascii="Times New Roman" w:hAnsi="Times New Roman"/>
          <w:szCs w:val="24"/>
          <w:lang w:val="en"/>
        </w:rPr>
      </w:pPr>
      <w:r>
        <w:rPr>
          <w:rFonts w:ascii="Times New Roman" w:hAnsi="Times New Roman"/>
          <w:szCs w:val="24"/>
          <w:lang w:val="en"/>
        </w:rPr>
        <w:t>Any other reasons – please briefly describe or provide examples when possible.</w:t>
      </w:r>
    </w:p>
    <w:p w14:paraId="6AC9583F" w14:textId="6DAE3039" w:rsidR="00D718DE" w:rsidRDefault="00D718DE" w:rsidP="00D718DE">
      <w:pPr>
        <w:spacing w:after="0"/>
        <w:rPr>
          <w:rFonts w:ascii="Times New Roman" w:hAnsi="Times New Roman"/>
          <w:szCs w:val="24"/>
          <w:lang w:val="en"/>
        </w:rPr>
      </w:pPr>
    </w:p>
    <w:p w14:paraId="4E7CF25E" w14:textId="69F251F1" w:rsidR="00D718DE" w:rsidRPr="00D718DE" w:rsidRDefault="00D718DE" w:rsidP="00D718DE">
      <w:pPr>
        <w:spacing w:after="0"/>
        <w:ind w:left="360"/>
        <w:rPr>
          <w:rFonts w:ascii="Times New Roman" w:hAnsi="Times New Roman"/>
          <w:b/>
          <w:bCs/>
          <w:szCs w:val="24"/>
          <w:lang w:val="en"/>
        </w:rPr>
      </w:pPr>
      <w:r w:rsidRPr="00D718DE">
        <w:rPr>
          <w:rFonts w:ascii="Times New Roman" w:hAnsi="Times New Roman"/>
          <w:b/>
          <w:bCs/>
          <w:szCs w:val="24"/>
          <w:lang w:val="en"/>
        </w:rPr>
        <w:t xml:space="preserve">We experienced a few of the factors above in Fiscal Year 2022.  We lost </w:t>
      </w:r>
      <w:r w:rsidR="004F508A">
        <w:rPr>
          <w:rFonts w:ascii="Times New Roman" w:hAnsi="Times New Roman"/>
          <w:b/>
          <w:bCs/>
          <w:szCs w:val="24"/>
          <w:lang w:val="en"/>
        </w:rPr>
        <w:t xml:space="preserve">full time </w:t>
      </w:r>
      <w:r w:rsidRPr="00D718DE">
        <w:rPr>
          <w:rFonts w:ascii="Times New Roman" w:hAnsi="Times New Roman"/>
          <w:b/>
          <w:bCs/>
          <w:szCs w:val="24"/>
          <w:lang w:val="en"/>
        </w:rPr>
        <w:t>staff members and detailees.  In addition, the complexity of the received requests has increased.  There have been a number of requests for employee email records over multiple years</w:t>
      </w:r>
      <w:r w:rsidR="00B9422C">
        <w:rPr>
          <w:rFonts w:ascii="Times New Roman" w:hAnsi="Times New Roman"/>
          <w:b/>
          <w:bCs/>
          <w:szCs w:val="24"/>
          <w:lang w:val="en"/>
        </w:rPr>
        <w:t xml:space="preserve">, </w:t>
      </w:r>
      <w:r w:rsidRPr="00D718DE">
        <w:rPr>
          <w:rFonts w:ascii="Times New Roman" w:hAnsi="Times New Roman"/>
          <w:b/>
          <w:bCs/>
          <w:szCs w:val="24"/>
          <w:lang w:val="en"/>
        </w:rPr>
        <w:t>large amounts of policies</w:t>
      </w:r>
      <w:r w:rsidR="00B9422C">
        <w:rPr>
          <w:rFonts w:ascii="Times New Roman" w:hAnsi="Times New Roman"/>
          <w:b/>
          <w:bCs/>
          <w:szCs w:val="24"/>
          <w:lang w:val="en"/>
        </w:rPr>
        <w:t>,</w:t>
      </w:r>
      <w:r w:rsidRPr="00D718DE">
        <w:rPr>
          <w:rFonts w:ascii="Times New Roman" w:hAnsi="Times New Roman"/>
          <w:b/>
          <w:bCs/>
          <w:szCs w:val="24"/>
          <w:lang w:val="en"/>
        </w:rPr>
        <w:t xml:space="preserve"> and training requests.  Although we contacted the requesters of these large requests to attempt to limit the scope, many of them were not interested in doing so.</w:t>
      </w:r>
      <w:r w:rsidR="00B3552E">
        <w:rPr>
          <w:rFonts w:ascii="Times New Roman" w:hAnsi="Times New Roman"/>
          <w:b/>
          <w:bCs/>
          <w:szCs w:val="24"/>
          <w:lang w:val="en"/>
        </w:rPr>
        <w:t xml:space="preserve">  In addition, the degradation of the FOIAonline program has caused additional limitations in our processing and responses.</w:t>
      </w:r>
    </w:p>
    <w:p w14:paraId="13A4C40F" w14:textId="73ECB62D" w:rsidR="0051487A" w:rsidRPr="00D718DE" w:rsidRDefault="0051487A" w:rsidP="00D718DE">
      <w:pPr>
        <w:spacing w:after="0"/>
        <w:rPr>
          <w:rFonts w:ascii="Times New Roman" w:hAnsi="Times New Roman"/>
          <w:b/>
          <w:bCs/>
          <w:szCs w:val="24"/>
          <w:lang w:val="en"/>
        </w:rPr>
      </w:pPr>
    </w:p>
    <w:p w14:paraId="0E7C4DE3" w14:textId="1C9158B4" w:rsidR="0051487A" w:rsidRDefault="0051487A" w:rsidP="00D718DE">
      <w:pPr>
        <w:spacing w:after="0"/>
        <w:ind w:left="360"/>
        <w:rPr>
          <w:rFonts w:ascii="Times New Roman" w:hAnsi="Times New Roman"/>
          <w:szCs w:val="24"/>
          <w:lang w:val="en"/>
        </w:rPr>
      </w:pPr>
      <w:r>
        <w:rPr>
          <w:rFonts w:ascii="Times New Roman" w:hAnsi="Times New Roman"/>
          <w:szCs w:val="24"/>
          <w:lang w:val="en"/>
        </w:rPr>
        <w:t>13.  If you had a request backlog, please report the percentage of requests that make up the backlog out of the total number of requests received by your agency in Fiscal Year 2022.  Please use the following calculation based on data from your Annual FOIA Report: (backlogged requests from Section XII.A) divided by (requests received from Section V.A) x 100.  This number can be greater than 100%.  If your agency has no request backlog, please answer with “N/A.”</w:t>
      </w:r>
    </w:p>
    <w:p w14:paraId="0F04A7DE" w14:textId="40A8A526" w:rsidR="0051487A" w:rsidRDefault="0051487A" w:rsidP="00D718DE">
      <w:pPr>
        <w:spacing w:after="0"/>
        <w:ind w:left="360"/>
        <w:rPr>
          <w:rFonts w:ascii="Times New Roman" w:hAnsi="Times New Roman"/>
          <w:szCs w:val="24"/>
          <w:lang w:val="en"/>
        </w:rPr>
      </w:pPr>
    </w:p>
    <w:p w14:paraId="20D470CF" w14:textId="103E7DDE" w:rsidR="0051487A" w:rsidRDefault="0051487A" w:rsidP="00D718DE">
      <w:pPr>
        <w:spacing w:after="0"/>
        <w:ind w:left="360"/>
        <w:rPr>
          <w:rFonts w:ascii="Times New Roman" w:hAnsi="Times New Roman"/>
          <w:b/>
          <w:bCs/>
          <w:szCs w:val="24"/>
          <w:lang w:val="en"/>
        </w:rPr>
      </w:pPr>
      <w:r w:rsidRPr="00BC5F4B">
        <w:rPr>
          <w:rFonts w:ascii="Times New Roman" w:hAnsi="Times New Roman"/>
          <w:b/>
          <w:bCs/>
          <w:szCs w:val="24"/>
          <w:lang w:val="en"/>
        </w:rPr>
        <w:t>0.78%</w:t>
      </w:r>
      <w:r w:rsidR="004F508A">
        <w:rPr>
          <w:rFonts w:ascii="Times New Roman" w:hAnsi="Times New Roman"/>
          <w:b/>
          <w:bCs/>
          <w:szCs w:val="24"/>
          <w:lang w:val="en"/>
        </w:rPr>
        <w:t xml:space="preserve"> </w:t>
      </w:r>
    </w:p>
    <w:p w14:paraId="09A89818" w14:textId="23DF8C24" w:rsidR="0051487A" w:rsidRDefault="0051487A" w:rsidP="00D718DE">
      <w:pPr>
        <w:spacing w:after="0"/>
        <w:ind w:left="360"/>
        <w:rPr>
          <w:rFonts w:ascii="Times New Roman" w:hAnsi="Times New Roman"/>
          <w:b/>
          <w:bCs/>
          <w:szCs w:val="24"/>
          <w:lang w:val="en"/>
        </w:rPr>
      </w:pPr>
    </w:p>
    <w:p w14:paraId="520FF620" w14:textId="086EF302" w:rsidR="0051487A" w:rsidRDefault="0051487A" w:rsidP="00D718DE">
      <w:pPr>
        <w:spacing w:after="0"/>
        <w:ind w:left="360"/>
        <w:rPr>
          <w:rFonts w:ascii="Times New Roman" w:hAnsi="Times New Roman"/>
          <w:b/>
          <w:bCs/>
          <w:szCs w:val="24"/>
          <w:lang w:val="en"/>
        </w:rPr>
      </w:pPr>
      <w:r>
        <w:rPr>
          <w:rFonts w:ascii="Times New Roman" w:hAnsi="Times New Roman"/>
          <w:b/>
          <w:bCs/>
          <w:szCs w:val="24"/>
          <w:lang w:val="en"/>
        </w:rPr>
        <w:t>BACKLOGGED APPEALS</w:t>
      </w:r>
    </w:p>
    <w:p w14:paraId="236D53A4" w14:textId="342E9218" w:rsidR="0051487A" w:rsidRDefault="0051487A" w:rsidP="00D718DE">
      <w:pPr>
        <w:spacing w:after="0"/>
        <w:ind w:left="360"/>
        <w:rPr>
          <w:rFonts w:ascii="Times New Roman" w:hAnsi="Times New Roman"/>
          <w:b/>
          <w:bCs/>
          <w:szCs w:val="24"/>
          <w:lang w:val="en"/>
        </w:rPr>
      </w:pPr>
    </w:p>
    <w:p w14:paraId="79A7828D" w14:textId="298BAB54" w:rsidR="0051487A" w:rsidRDefault="0051487A" w:rsidP="00D718DE">
      <w:pPr>
        <w:spacing w:after="0"/>
        <w:ind w:left="360"/>
        <w:rPr>
          <w:rFonts w:ascii="Times New Roman" w:hAnsi="Times New Roman"/>
          <w:szCs w:val="24"/>
          <w:lang w:val="en"/>
        </w:rPr>
      </w:pPr>
      <w:r>
        <w:rPr>
          <w:rFonts w:ascii="Times New Roman" w:hAnsi="Times New Roman"/>
          <w:szCs w:val="24"/>
          <w:lang w:val="en"/>
        </w:rPr>
        <w:t>14.  If your agency had a backlog of appeals at the end of Fiscal Year 2022, according to Section XII.E.2 of the Annual FOIA Report, did the backlog decrease as compared with the backlog reported at the end of Fiscal year 2021?</w:t>
      </w:r>
    </w:p>
    <w:p w14:paraId="6E388C35" w14:textId="0A67AD2A" w:rsidR="0051487A" w:rsidRDefault="0051487A" w:rsidP="00D718DE">
      <w:pPr>
        <w:spacing w:after="0"/>
        <w:ind w:left="360"/>
        <w:rPr>
          <w:rFonts w:ascii="Times New Roman" w:hAnsi="Times New Roman"/>
          <w:szCs w:val="24"/>
          <w:lang w:val="en"/>
        </w:rPr>
      </w:pPr>
    </w:p>
    <w:p w14:paraId="466AEAEA" w14:textId="6B7AFE41" w:rsidR="0051487A" w:rsidRDefault="00BE54F6" w:rsidP="00D718DE">
      <w:pPr>
        <w:spacing w:after="0"/>
        <w:ind w:left="360"/>
        <w:rPr>
          <w:rFonts w:ascii="Times New Roman" w:hAnsi="Times New Roman"/>
          <w:b/>
          <w:bCs/>
          <w:szCs w:val="24"/>
          <w:lang w:val="en"/>
        </w:rPr>
      </w:pPr>
      <w:r w:rsidRPr="00BC5F4B">
        <w:rPr>
          <w:rFonts w:ascii="Times New Roman" w:hAnsi="Times New Roman"/>
          <w:b/>
          <w:bCs/>
          <w:szCs w:val="24"/>
          <w:lang w:val="en"/>
        </w:rPr>
        <w:t>No</w:t>
      </w:r>
    </w:p>
    <w:p w14:paraId="6878FAD2" w14:textId="043B4A32" w:rsidR="00BE54F6" w:rsidRDefault="00BE54F6" w:rsidP="00D718DE">
      <w:pPr>
        <w:spacing w:after="0"/>
        <w:ind w:left="360"/>
        <w:rPr>
          <w:rFonts w:ascii="Times New Roman" w:hAnsi="Times New Roman"/>
          <w:b/>
          <w:bCs/>
          <w:szCs w:val="24"/>
          <w:lang w:val="en"/>
        </w:rPr>
      </w:pPr>
    </w:p>
    <w:p w14:paraId="719A15F6" w14:textId="70062995" w:rsidR="00BE54F6" w:rsidRDefault="00BE54F6" w:rsidP="00D718DE">
      <w:pPr>
        <w:spacing w:after="0"/>
        <w:ind w:left="360"/>
        <w:rPr>
          <w:rFonts w:ascii="Times New Roman" w:hAnsi="Times New Roman"/>
          <w:szCs w:val="24"/>
          <w:lang w:val="en"/>
        </w:rPr>
      </w:pPr>
      <w:r>
        <w:rPr>
          <w:rFonts w:ascii="Times New Roman" w:hAnsi="Times New Roman"/>
          <w:szCs w:val="24"/>
          <w:lang w:val="en"/>
        </w:rPr>
        <w:t>15.  If not, according to Section XII.E.1 of the Annual FOIA Report, did your agency process more appeals during Fiscal Year 2022 than it did during Fiscal year 2021?</w:t>
      </w:r>
    </w:p>
    <w:p w14:paraId="37762973" w14:textId="4B20DF0B" w:rsidR="00BE54F6" w:rsidRDefault="00BE54F6" w:rsidP="00D718DE">
      <w:pPr>
        <w:spacing w:after="0"/>
        <w:ind w:left="360"/>
        <w:rPr>
          <w:rFonts w:ascii="Times New Roman" w:hAnsi="Times New Roman"/>
          <w:szCs w:val="24"/>
          <w:lang w:val="en"/>
        </w:rPr>
      </w:pPr>
    </w:p>
    <w:p w14:paraId="471980A9" w14:textId="0553D3B6" w:rsidR="00BE54F6" w:rsidRDefault="00BE54F6" w:rsidP="00D718DE">
      <w:pPr>
        <w:spacing w:after="0"/>
        <w:ind w:left="360"/>
        <w:rPr>
          <w:rFonts w:ascii="Times New Roman" w:hAnsi="Times New Roman"/>
          <w:b/>
          <w:bCs/>
          <w:szCs w:val="24"/>
          <w:lang w:val="en"/>
        </w:rPr>
      </w:pPr>
      <w:r w:rsidRPr="00BC5F4B">
        <w:rPr>
          <w:rFonts w:ascii="Times New Roman" w:hAnsi="Times New Roman"/>
          <w:b/>
          <w:bCs/>
          <w:szCs w:val="24"/>
          <w:lang w:val="en"/>
        </w:rPr>
        <w:t>Yes</w:t>
      </w:r>
    </w:p>
    <w:p w14:paraId="7BEDA8D5" w14:textId="6772EAAA" w:rsidR="00BE54F6" w:rsidRDefault="00BE54F6" w:rsidP="00D718DE">
      <w:pPr>
        <w:spacing w:after="0"/>
        <w:ind w:left="360"/>
        <w:rPr>
          <w:rFonts w:ascii="Times New Roman" w:hAnsi="Times New Roman"/>
          <w:b/>
          <w:bCs/>
          <w:szCs w:val="24"/>
          <w:lang w:val="en"/>
        </w:rPr>
      </w:pPr>
    </w:p>
    <w:p w14:paraId="3EA15C31" w14:textId="4E90AB7B" w:rsidR="00BE54F6" w:rsidRDefault="00894A65" w:rsidP="00D718DE">
      <w:pPr>
        <w:spacing w:after="0"/>
        <w:ind w:left="360"/>
        <w:rPr>
          <w:rFonts w:ascii="Times New Roman" w:hAnsi="Times New Roman"/>
          <w:szCs w:val="24"/>
          <w:lang w:val="en"/>
        </w:rPr>
      </w:pPr>
      <w:r>
        <w:rPr>
          <w:rFonts w:ascii="Times New Roman" w:hAnsi="Times New Roman"/>
          <w:szCs w:val="24"/>
          <w:lang w:val="en"/>
        </w:rPr>
        <w:t xml:space="preserve">16.  If you appeal backlog increased during Fiscal Year 2022, please explain why and describe the causes that </w:t>
      </w:r>
      <w:r w:rsidR="00850183">
        <w:rPr>
          <w:rFonts w:ascii="Times New Roman" w:hAnsi="Times New Roman"/>
          <w:szCs w:val="24"/>
          <w:lang w:val="en"/>
        </w:rPr>
        <w:t>contributed to your agency not being able to reduce its backlog.  When doing so, please also indicate if any of the following were contributing factors:</w:t>
      </w:r>
    </w:p>
    <w:p w14:paraId="1F0F6AAC" w14:textId="2D7C0BEC" w:rsidR="00850183" w:rsidRDefault="00850183" w:rsidP="00D718DE">
      <w:pPr>
        <w:spacing w:after="0"/>
        <w:ind w:left="360"/>
        <w:rPr>
          <w:rFonts w:ascii="Times New Roman" w:hAnsi="Times New Roman"/>
          <w:szCs w:val="24"/>
          <w:lang w:val="en"/>
        </w:rPr>
      </w:pPr>
    </w:p>
    <w:p w14:paraId="2CE7A35C" w14:textId="77777777" w:rsidR="00850183" w:rsidRDefault="00850183" w:rsidP="00D718DE">
      <w:pPr>
        <w:pStyle w:val="ListParagraph"/>
        <w:numPr>
          <w:ilvl w:val="0"/>
          <w:numId w:val="16"/>
        </w:numPr>
        <w:spacing w:after="0"/>
        <w:rPr>
          <w:rFonts w:ascii="Times New Roman" w:hAnsi="Times New Roman"/>
          <w:szCs w:val="24"/>
          <w:lang w:val="en"/>
        </w:rPr>
      </w:pPr>
      <w:r>
        <w:rPr>
          <w:rFonts w:ascii="Times New Roman" w:hAnsi="Times New Roman"/>
          <w:szCs w:val="24"/>
          <w:lang w:val="en"/>
        </w:rPr>
        <w:t>An increase in the number of incoming requests</w:t>
      </w:r>
    </w:p>
    <w:p w14:paraId="4D72BCD0" w14:textId="77777777" w:rsidR="00850183" w:rsidRDefault="00850183" w:rsidP="00D718DE">
      <w:pPr>
        <w:pStyle w:val="ListParagraph"/>
        <w:numPr>
          <w:ilvl w:val="0"/>
          <w:numId w:val="16"/>
        </w:numPr>
        <w:spacing w:after="0"/>
        <w:rPr>
          <w:rFonts w:ascii="Times New Roman" w:hAnsi="Times New Roman"/>
          <w:szCs w:val="24"/>
          <w:lang w:val="en"/>
        </w:rPr>
      </w:pPr>
      <w:r>
        <w:rPr>
          <w:rFonts w:ascii="Times New Roman" w:hAnsi="Times New Roman"/>
          <w:szCs w:val="24"/>
          <w:lang w:val="en"/>
        </w:rPr>
        <w:t>A loss of staff</w:t>
      </w:r>
    </w:p>
    <w:p w14:paraId="45C260D6" w14:textId="77777777" w:rsidR="00850183" w:rsidRDefault="00850183" w:rsidP="00D718DE">
      <w:pPr>
        <w:pStyle w:val="ListParagraph"/>
        <w:numPr>
          <w:ilvl w:val="0"/>
          <w:numId w:val="16"/>
        </w:numPr>
        <w:spacing w:after="0"/>
        <w:rPr>
          <w:rFonts w:ascii="Times New Roman" w:hAnsi="Times New Roman"/>
          <w:szCs w:val="24"/>
          <w:lang w:val="en"/>
        </w:rPr>
      </w:pPr>
      <w:r>
        <w:rPr>
          <w:rFonts w:ascii="Times New Roman" w:hAnsi="Times New Roman"/>
          <w:szCs w:val="24"/>
          <w:lang w:val="en"/>
        </w:rPr>
        <w:t>An increase in the complexity of the requests received (if possible, please provide examples or briefly describe the types of complex requests contributing to your backlog increase)</w:t>
      </w:r>
    </w:p>
    <w:p w14:paraId="4D09D373" w14:textId="77777777" w:rsidR="00850183" w:rsidRDefault="00850183" w:rsidP="00D718DE">
      <w:pPr>
        <w:pStyle w:val="ListParagraph"/>
        <w:numPr>
          <w:ilvl w:val="0"/>
          <w:numId w:val="16"/>
        </w:numPr>
        <w:spacing w:after="0"/>
        <w:rPr>
          <w:rFonts w:ascii="Times New Roman" w:hAnsi="Times New Roman"/>
          <w:szCs w:val="24"/>
          <w:lang w:val="en"/>
        </w:rPr>
      </w:pPr>
      <w:r>
        <w:rPr>
          <w:rFonts w:ascii="Times New Roman" w:hAnsi="Times New Roman"/>
          <w:szCs w:val="24"/>
          <w:lang w:val="en"/>
        </w:rPr>
        <w:t>Impact of COVID-19 and workplace and safety precautions</w:t>
      </w:r>
    </w:p>
    <w:p w14:paraId="0D01B73A" w14:textId="549C8233" w:rsidR="00850183" w:rsidRDefault="00850183" w:rsidP="00D718DE">
      <w:pPr>
        <w:pStyle w:val="ListParagraph"/>
        <w:numPr>
          <w:ilvl w:val="0"/>
          <w:numId w:val="16"/>
        </w:numPr>
        <w:spacing w:after="0"/>
        <w:rPr>
          <w:rFonts w:ascii="Times New Roman" w:hAnsi="Times New Roman"/>
          <w:szCs w:val="24"/>
          <w:lang w:val="en"/>
        </w:rPr>
      </w:pPr>
      <w:r>
        <w:rPr>
          <w:rFonts w:ascii="Times New Roman" w:hAnsi="Times New Roman"/>
          <w:szCs w:val="24"/>
          <w:lang w:val="en"/>
        </w:rPr>
        <w:lastRenderedPageBreak/>
        <w:t>Any other reasons – please briefly describe or provide examples when possible.</w:t>
      </w:r>
    </w:p>
    <w:p w14:paraId="133BCBB3" w14:textId="5180617A" w:rsidR="004F508A" w:rsidRDefault="004F508A" w:rsidP="004F508A">
      <w:pPr>
        <w:spacing w:after="0"/>
        <w:rPr>
          <w:rFonts w:ascii="Times New Roman" w:hAnsi="Times New Roman"/>
          <w:szCs w:val="24"/>
          <w:lang w:val="en"/>
        </w:rPr>
      </w:pPr>
    </w:p>
    <w:p w14:paraId="666D88DC" w14:textId="399153F3" w:rsidR="00B3552E" w:rsidRPr="00D718DE" w:rsidRDefault="004F508A" w:rsidP="00B3552E">
      <w:pPr>
        <w:spacing w:after="0"/>
        <w:ind w:left="360"/>
        <w:rPr>
          <w:rFonts w:ascii="Times New Roman" w:hAnsi="Times New Roman"/>
          <w:b/>
          <w:bCs/>
          <w:szCs w:val="24"/>
          <w:lang w:val="en"/>
        </w:rPr>
      </w:pPr>
      <w:r w:rsidRPr="004F508A">
        <w:rPr>
          <w:rFonts w:ascii="Times New Roman" w:hAnsi="Times New Roman"/>
          <w:b/>
          <w:bCs/>
          <w:szCs w:val="24"/>
          <w:lang w:val="en"/>
        </w:rPr>
        <w:t>We received 236 more appeals in Fiscal Year 2022 than in Fiscal Year 2021.</w:t>
      </w:r>
      <w:r w:rsidR="00B3552E">
        <w:rPr>
          <w:rFonts w:ascii="Times New Roman" w:hAnsi="Times New Roman"/>
          <w:b/>
          <w:bCs/>
          <w:szCs w:val="24"/>
          <w:lang w:val="en"/>
        </w:rPr>
        <w:t xml:space="preserve">  Many of these were due to the United States Postal Service delays in delivering (or never delivering) the mail containing our FOIA responses.  Therefore we had to create appeals in FOIAonline so we could release the records securely in an electronic manner</w:t>
      </w:r>
      <w:r w:rsidR="00B9422C">
        <w:rPr>
          <w:rFonts w:ascii="Times New Roman" w:hAnsi="Times New Roman"/>
          <w:b/>
          <w:bCs/>
          <w:szCs w:val="24"/>
          <w:lang w:val="en"/>
        </w:rPr>
        <w:t>;</w:t>
      </w:r>
      <w:r w:rsidR="00B3552E">
        <w:rPr>
          <w:rFonts w:ascii="Times New Roman" w:hAnsi="Times New Roman"/>
          <w:b/>
          <w:bCs/>
          <w:szCs w:val="24"/>
          <w:lang w:val="en"/>
        </w:rPr>
        <w:t xml:space="preserve"> </w:t>
      </w:r>
      <w:r w:rsidR="00B9422C">
        <w:rPr>
          <w:rFonts w:ascii="Times New Roman" w:hAnsi="Times New Roman"/>
          <w:b/>
          <w:bCs/>
          <w:szCs w:val="24"/>
          <w:lang w:val="en"/>
        </w:rPr>
        <w:t>w</w:t>
      </w:r>
      <w:r w:rsidRPr="004F508A">
        <w:rPr>
          <w:rFonts w:ascii="Times New Roman" w:hAnsi="Times New Roman"/>
          <w:b/>
          <w:bCs/>
          <w:szCs w:val="24"/>
          <w:lang w:val="en"/>
        </w:rPr>
        <w:t>e lost both full-time staff members and detailees; and the case complexity has been increasing as stated in the answer to question 12.</w:t>
      </w:r>
      <w:r w:rsidR="00B3552E">
        <w:rPr>
          <w:rFonts w:ascii="Times New Roman" w:hAnsi="Times New Roman"/>
          <w:b/>
          <w:bCs/>
          <w:szCs w:val="24"/>
          <w:lang w:val="en"/>
        </w:rPr>
        <w:t xml:space="preserve">  In addition, the degradation of the FOIAonline program has caused additional limitations in our processing and responses.</w:t>
      </w:r>
    </w:p>
    <w:p w14:paraId="45286CA5" w14:textId="13284A40" w:rsidR="004F508A" w:rsidRPr="004F508A" w:rsidRDefault="004F508A" w:rsidP="004F508A">
      <w:pPr>
        <w:spacing w:after="0"/>
        <w:ind w:left="360"/>
        <w:rPr>
          <w:rFonts w:ascii="Times New Roman" w:hAnsi="Times New Roman"/>
          <w:b/>
          <w:bCs/>
          <w:szCs w:val="24"/>
          <w:lang w:val="en"/>
        </w:rPr>
      </w:pPr>
    </w:p>
    <w:p w14:paraId="0AE2227F" w14:textId="5DDE747D" w:rsidR="00850183" w:rsidRDefault="00850183" w:rsidP="00D718DE">
      <w:pPr>
        <w:pStyle w:val="ListParagraph"/>
        <w:spacing w:after="0"/>
        <w:ind w:left="360"/>
        <w:rPr>
          <w:rFonts w:ascii="Times New Roman" w:hAnsi="Times New Roman"/>
          <w:szCs w:val="24"/>
          <w:lang w:val="en"/>
        </w:rPr>
      </w:pPr>
      <w:r>
        <w:rPr>
          <w:rFonts w:ascii="Times New Roman" w:hAnsi="Times New Roman"/>
          <w:szCs w:val="24"/>
          <w:lang w:val="en"/>
        </w:rPr>
        <w:t>17.  If you had an appeal backlog please report the percentage of appeals that make up the backlog out of the total number of appeals received by your agency in Fiscal Year 2022.  Please use the following calculation based on data from your Annual FOIA Report: (backlogged appeals from Section XII.A) divided by (appeals received in Section VI.A) x 100.  This number can be greater than 100%.  If your agency did not receive any appeals in Fiscal Year 2022 and/or has no appeal backlog, please answer with “N/A.”</w:t>
      </w:r>
    </w:p>
    <w:p w14:paraId="3A27D067" w14:textId="2472D5F6" w:rsidR="00850183" w:rsidRDefault="00850183" w:rsidP="00D718DE">
      <w:pPr>
        <w:pStyle w:val="ListParagraph"/>
        <w:spacing w:after="0"/>
        <w:ind w:left="360"/>
        <w:rPr>
          <w:rFonts w:ascii="Times New Roman" w:hAnsi="Times New Roman"/>
          <w:szCs w:val="24"/>
          <w:lang w:val="en"/>
        </w:rPr>
      </w:pPr>
    </w:p>
    <w:p w14:paraId="64871056" w14:textId="174E71B6" w:rsidR="00850183" w:rsidRPr="00BC5F4B" w:rsidRDefault="00850183" w:rsidP="00D718DE">
      <w:pPr>
        <w:pStyle w:val="ListParagraph"/>
        <w:spacing w:after="0"/>
        <w:ind w:left="360"/>
        <w:rPr>
          <w:rFonts w:ascii="Times New Roman" w:hAnsi="Times New Roman"/>
          <w:b/>
          <w:bCs/>
          <w:szCs w:val="24"/>
          <w:lang w:val="en"/>
        </w:rPr>
      </w:pPr>
      <w:r w:rsidRPr="00BC5F4B">
        <w:rPr>
          <w:rFonts w:ascii="Times New Roman" w:hAnsi="Times New Roman"/>
          <w:b/>
          <w:bCs/>
          <w:szCs w:val="24"/>
          <w:lang w:val="en"/>
        </w:rPr>
        <w:t>4.67%</w:t>
      </w:r>
      <w:r w:rsidR="004F508A">
        <w:rPr>
          <w:rFonts w:ascii="Times New Roman" w:hAnsi="Times New Roman"/>
          <w:b/>
          <w:bCs/>
          <w:szCs w:val="24"/>
          <w:lang w:val="en"/>
        </w:rPr>
        <w:t xml:space="preserve"> </w:t>
      </w:r>
    </w:p>
    <w:p w14:paraId="741F4B7A" w14:textId="6F9F7F47" w:rsidR="00850183" w:rsidRDefault="00850183" w:rsidP="00D718DE">
      <w:pPr>
        <w:pStyle w:val="ListParagraph"/>
        <w:spacing w:after="0"/>
        <w:ind w:left="360"/>
        <w:rPr>
          <w:rFonts w:ascii="Times New Roman" w:hAnsi="Times New Roman"/>
          <w:szCs w:val="24"/>
          <w:lang w:val="en"/>
        </w:rPr>
      </w:pPr>
    </w:p>
    <w:p w14:paraId="54E2BFA7" w14:textId="39D62AA1" w:rsidR="00850183" w:rsidRDefault="00850183" w:rsidP="004F508A">
      <w:pPr>
        <w:pStyle w:val="ListParagraph"/>
        <w:tabs>
          <w:tab w:val="left" w:pos="720"/>
        </w:tabs>
        <w:spacing w:after="0"/>
        <w:ind w:left="0"/>
        <w:rPr>
          <w:rFonts w:ascii="Times New Roman" w:hAnsi="Times New Roman"/>
          <w:szCs w:val="24"/>
          <w:lang w:val="en"/>
        </w:rPr>
      </w:pPr>
      <w:r>
        <w:rPr>
          <w:rFonts w:ascii="Times New Roman" w:hAnsi="Times New Roman"/>
          <w:b/>
          <w:bCs/>
          <w:sz w:val="28"/>
          <w:szCs w:val="28"/>
          <w:lang w:val="en"/>
        </w:rPr>
        <w:t xml:space="preserve">D.  </w:t>
      </w:r>
      <w:r w:rsidR="004F508A">
        <w:rPr>
          <w:rFonts w:ascii="Times New Roman" w:hAnsi="Times New Roman"/>
          <w:b/>
          <w:bCs/>
          <w:sz w:val="28"/>
          <w:szCs w:val="28"/>
          <w:lang w:val="en"/>
        </w:rPr>
        <w:tab/>
      </w:r>
      <w:r>
        <w:rPr>
          <w:rFonts w:ascii="Times New Roman" w:hAnsi="Times New Roman"/>
          <w:b/>
          <w:bCs/>
          <w:sz w:val="28"/>
          <w:szCs w:val="28"/>
          <w:lang w:val="en"/>
        </w:rPr>
        <w:t>Backlog Reduction Plans</w:t>
      </w:r>
    </w:p>
    <w:p w14:paraId="225CD172" w14:textId="5DDBBC08" w:rsidR="00850183" w:rsidRDefault="00850183" w:rsidP="00D718DE">
      <w:pPr>
        <w:pStyle w:val="ListParagraph"/>
        <w:spacing w:after="0"/>
        <w:ind w:left="0"/>
        <w:rPr>
          <w:rFonts w:ascii="Times New Roman" w:hAnsi="Times New Roman"/>
          <w:szCs w:val="24"/>
          <w:lang w:val="en"/>
        </w:rPr>
      </w:pPr>
    </w:p>
    <w:p w14:paraId="51C972E5" w14:textId="0DFE72D3" w:rsidR="00850183" w:rsidRDefault="00850183" w:rsidP="00D718DE">
      <w:pPr>
        <w:pStyle w:val="ListParagraph"/>
        <w:spacing w:after="0"/>
        <w:ind w:left="360"/>
        <w:rPr>
          <w:rFonts w:ascii="Times New Roman" w:hAnsi="Times New Roman"/>
          <w:szCs w:val="24"/>
          <w:lang w:val="en"/>
        </w:rPr>
      </w:pPr>
      <w:r>
        <w:rPr>
          <w:rFonts w:ascii="Times New Roman" w:hAnsi="Times New Roman"/>
          <w:szCs w:val="24"/>
          <w:lang w:val="en"/>
        </w:rPr>
        <w:t>18.  In the 2022 guidelines for the Chief FOIA Officer Reports, any agency with a backlog of over 1000 requests in Fiscal Year 2021 was asked to provide a plan for achieving backlog reduction in the year ahead.  Did your agency implement a backlog reduction plan last year?  If so, describe your agency’s efforts in implementing this plan and note if your agency was able to achieve backlog reduction in Fiscal Year 2022.</w:t>
      </w:r>
    </w:p>
    <w:p w14:paraId="7587B4EF" w14:textId="72351C13" w:rsidR="004D3103" w:rsidRDefault="004D3103" w:rsidP="00D718DE">
      <w:pPr>
        <w:pStyle w:val="ListParagraph"/>
        <w:spacing w:after="0"/>
        <w:ind w:left="360"/>
        <w:rPr>
          <w:rFonts w:ascii="Times New Roman" w:hAnsi="Times New Roman"/>
          <w:szCs w:val="24"/>
          <w:lang w:val="en"/>
        </w:rPr>
      </w:pPr>
    </w:p>
    <w:p w14:paraId="4F209179" w14:textId="5608BDBC" w:rsidR="004D3103" w:rsidRDefault="004D3103" w:rsidP="00D718DE">
      <w:pPr>
        <w:pStyle w:val="ListParagraph"/>
        <w:spacing w:after="0"/>
        <w:ind w:left="360"/>
        <w:rPr>
          <w:rFonts w:ascii="Times New Roman" w:hAnsi="Times New Roman"/>
          <w:b/>
          <w:bCs/>
          <w:szCs w:val="24"/>
          <w:lang w:val="en"/>
        </w:rPr>
      </w:pPr>
      <w:r w:rsidRPr="00BC5F4B">
        <w:rPr>
          <w:rFonts w:ascii="Times New Roman" w:hAnsi="Times New Roman"/>
          <w:b/>
          <w:bCs/>
          <w:szCs w:val="24"/>
          <w:lang w:val="en"/>
        </w:rPr>
        <w:t>No</w:t>
      </w:r>
      <w:r w:rsidR="004F508A">
        <w:rPr>
          <w:rFonts w:ascii="Times New Roman" w:hAnsi="Times New Roman"/>
          <w:b/>
          <w:bCs/>
          <w:szCs w:val="24"/>
          <w:lang w:val="en"/>
        </w:rPr>
        <w:t>, SSA did not have a backlog of more than 1000 requests in Fiscal Year 2021.</w:t>
      </w:r>
    </w:p>
    <w:p w14:paraId="10CE5111" w14:textId="77777777" w:rsidR="004F508A" w:rsidRDefault="004F508A" w:rsidP="00D718DE">
      <w:pPr>
        <w:pStyle w:val="ListParagraph"/>
        <w:spacing w:after="0"/>
        <w:ind w:left="360"/>
        <w:rPr>
          <w:rFonts w:ascii="Times New Roman" w:hAnsi="Times New Roman"/>
          <w:szCs w:val="24"/>
          <w:lang w:val="en"/>
        </w:rPr>
      </w:pPr>
    </w:p>
    <w:p w14:paraId="67F75B2B" w14:textId="3F204BFD" w:rsidR="004D3103" w:rsidRDefault="004D3103" w:rsidP="00D718DE">
      <w:pPr>
        <w:pStyle w:val="ListParagraph"/>
        <w:spacing w:after="0"/>
        <w:ind w:left="360"/>
        <w:rPr>
          <w:rFonts w:ascii="Times New Roman" w:hAnsi="Times New Roman"/>
          <w:szCs w:val="24"/>
          <w:lang w:val="en"/>
        </w:rPr>
      </w:pPr>
      <w:r>
        <w:rPr>
          <w:rFonts w:ascii="Times New Roman" w:hAnsi="Times New Roman"/>
          <w:szCs w:val="24"/>
          <w:lang w:val="en"/>
        </w:rPr>
        <w:t>19.  If your agency had a backlog of more than 1000 requests in Fiscal Year 2022, please explain your agency’s plan to reduce this backlog in Fiscal Year 2023.</w:t>
      </w:r>
    </w:p>
    <w:p w14:paraId="551003A6" w14:textId="6268CFDE" w:rsidR="004D3103" w:rsidRDefault="004D3103" w:rsidP="00D718DE">
      <w:pPr>
        <w:pStyle w:val="ListParagraph"/>
        <w:spacing w:after="0"/>
        <w:ind w:left="360"/>
        <w:rPr>
          <w:rFonts w:ascii="Times New Roman" w:hAnsi="Times New Roman"/>
          <w:szCs w:val="24"/>
          <w:lang w:val="en"/>
        </w:rPr>
      </w:pPr>
    </w:p>
    <w:p w14:paraId="69FB6C4F" w14:textId="2F5B2EB9" w:rsidR="004D3103" w:rsidRPr="00BC5F4B" w:rsidRDefault="004D3103" w:rsidP="00D718DE">
      <w:pPr>
        <w:pStyle w:val="ListParagraph"/>
        <w:spacing w:after="0"/>
        <w:ind w:left="360"/>
        <w:rPr>
          <w:rFonts w:ascii="Times New Roman" w:hAnsi="Times New Roman"/>
          <w:b/>
          <w:bCs/>
          <w:szCs w:val="24"/>
          <w:lang w:val="en"/>
        </w:rPr>
      </w:pPr>
      <w:r w:rsidRPr="00BC5F4B">
        <w:rPr>
          <w:rFonts w:ascii="Times New Roman" w:hAnsi="Times New Roman"/>
          <w:b/>
          <w:bCs/>
          <w:szCs w:val="24"/>
          <w:lang w:val="en"/>
        </w:rPr>
        <w:t>N/A</w:t>
      </w:r>
    </w:p>
    <w:p w14:paraId="581C2C1F" w14:textId="4BD594F3" w:rsidR="004D3103" w:rsidRDefault="004D3103" w:rsidP="00D718DE">
      <w:pPr>
        <w:pStyle w:val="ListParagraph"/>
        <w:spacing w:after="0"/>
        <w:ind w:left="0"/>
        <w:rPr>
          <w:rFonts w:ascii="Times New Roman" w:hAnsi="Times New Roman"/>
          <w:szCs w:val="24"/>
          <w:lang w:val="en"/>
        </w:rPr>
      </w:pPr>
    </w:p>
    <w:p w14:paraId="5BC01980" w14:textId="2863B6DB" w:rsidR="004D3103" w:rsidRPr="00BC5F4B" w:rsidRDefault="004D3103" w:rsidP="004F508A">
      <w:pPr>
        <w:pStyle w:val="ListParagraph"/>
        <w:tabs>
          <w:tab w:val="left" w:pos="720"/>
        </w:tabs>
        <w:spacing w:after="0"/>
        <w:ind w:left="0"/>
        <w:rPr>
          <w:rFonts w:ascii="Times New Roman" w:hAnsi="Times New Roman"/>
          <w:b/>
          <w:bCs/>
          <w:sz w:val="28"/>
          <w:szCs w:val="28"/>
          <w:lang w:val="en"/>
        </w:rPr>
      </w:pPr>
      <w:r>
        <w:rPr>
          <w:rFonts w:ascii="Times New Roman" w:hAnsi="Times New Roman"/>
          <w:b/>
          <w:bCs/>
          <w:sz w:val="28"/>
          <w:szCs w:val="28"/>
          <w:lang w:val="en"/>
        </w:rPr>
        <w:t xml:space="preserve">E. </w:t>
      </w:r>
      <w:r w:rsidR="004F508A">
        <w:rPr>
          <w:rFonts w:ascii="Times New Roman" w:hAnsi="Times New Roman"/>
          <w:b/>
          <w:bCs/>
          <w:sz w:val="28"/>
          <w:szCs w:val="28"/>
          <w:lang w:val="en"/>
        </w:rPr>
        <w:tab/>
      </w:r>
      <w:r>
        <w:rPr>
          <w:rFonts w:ascii="Times New Roman" w:hAnsi="Times New Roman"/>
          <w:b/>
          <w:bCs/>
          <w:sz w:val="28"/>
          <w:szCs w:val="28"/>
          <w:lang w:val="en"/>
        </w:rPr>
        <w:t>Reducing the Age of Requests, Appeals, and Consultations</w:t>
      </w:r>
    </w:p>
    <w:p w14:paraId="57F1237A" w14:textId="593834A2" w:rsidR="00310EAC" w:rsidRDefault="00310EAC" w:rsidP="00D718DE">
      <w:pPr>
        <w:spacing w:after="0"/>
        <w:ind w:left="360"/>
        <w:rPr>
          <w:rFonts w:ascii="Times New Roman" w:hAnsi="Times New Roman"/>
          <w:b/>
          <w:bCs/>
          <w:szCs w:val="24"/>
          <w:lang w:val="en"/>
        </w:rPr>
      </w:pPr>
    </w:p>
    <w:p w14:paraId="5C480810" w14:textId="4EC4A3B5" w:rsidR="004D3103" w:rsidRDefault="004D3103" w:rsidP="00D718DE">
      <w:pPr>
        <w:spacing w:after="0"/>
        <w:ind w:left="360"/>
        <w:rPr>
          <w:rFonts w:ascii="Times New Roman" w:hAnsi="Times New Roman"/>
          <w:b/>
          <w:bCs/>
          <w:szCs w:val="24"/>
          <w:lang w:val="en"/>
        </w:rPr>
      </w:pPr>
      <w:r>
        <w:rPr>
          <w:rFonts w:ascii="Times New Roman" w:hAnsi="Times New Roman"/>
          <w:b/>
          <w:bCs/>
          <w:szCs w:val="24"/>
          <w:lang w:val="en"/>
        </w:rPr>
        <w:t>TEN OLDEST REQUESTS</w:t>
      </w:r>
    </w:p>
    <w:p w14:paraId="68C93935" w14:textId="0AA49A06" w:rsidR="004D3103" w:rsidRDefault="004D3103" w:rsidP="00D718DE">
      <w:pPr>
        <w:spacing w:after="0"/>
        <w:ind w:left="360"/>
        <w:rPr>
          <w:rFonts w:ascii="Times New Roman" w:hAnsi="Times New Roman"/>
          <w:b/>
          <w:bCs/>
          <w:szCs w:val="24"/>
          <w:lang w:val="en"/>
        </w:rPr>
      </w:pPr>
    </w:p>
    <w:p w14:paraId="67B57DA4" w14:textId="2D9B6601" w:rsidR="004D3103" w:rsidRDefault="004D3103" w:rsidP="00D718DE">
      <w:pPr>
        <w:spacing w:after="0"/>
        <w:ind w:left="360"/>
        <w:rPr>
          <w:rFonts w:ascii="Times New Roman" w:hAnsi="Times New Roman"/>
          <w:szCs w:val="24"/>
          <w:lang w:val="en"/>
        </w:rPr>
      </w:pPr>
      <w:r>
        <w:rPr>
          <w:rFonts w:ascii="Times New Roman" w:hAnsi="Times New Roman"/>
          <w:szCs w:val="24"/>
          <w:lang w:val="en"/>
        </w:rPr>
        <w:t>20.  In Fiscal Year 2022, did your agency close the ten oldest pending perfected requests that were reported in Section VII.E of your Fiscal Year 2021 Annual FOIA Report?</w:t>
      </w:r>
    </w:p>
    <w:p w14:paraId="3DA4FC38" w14:textId="7D6CD199" w:rsidR="004D3103" w:rsidRDefault="004D3103" w:rsidP="00D718DE">
      <w:pPr>
        <w:spacing w:after="0"/>
        <w:ind w:left="360"/>
        <w:rPr>
          <w:rFonts w:ascii="Times New Roman" w:hAnsi="Times New Roman"/>
          <w:szCs w:val="24"/>
          <w:lang w:val="en"/>
        </w:rPr>
      </w:pPr>
    </w:p>
    <w:p w14:paraId="52B1D1F1" w14:textId="3D57D675" w:rsidR="004D3103" w:rsidRPr="00BC5F4B" w:rsidRDefault="004D3103" w:rsidP="00D718DE">
      <w:pPr>
        <w:spacing w:after="0"/>
        <w:ind w:left="360"/>
        <w:rPr>
          <w:rFonts w:ascii="Times New Roman" w:hAnsi="Times New Roman"/>
          <w:b/>
          <w:bCs/>
          <w:szCs w:val="24"/>
          <w:lang w:val="en"/>
        </w:rPr>
      </w:pPr>
      <w:r w:rsidRPr="00BC5F4B">
        <w:rPr>
          <w:rFonts w:ascii="Times New Roman" w:hAnsi="Times New Roman"/>
          <w:b/>
          <w:bCs/>
          <w:szCs w:val="24"/>
          <w:lang w:val="en"/>
        </w:rPr>
        <w:t>Yes</w:t>
      </w:r>
    </w:p>
    <w:p w14:paraId="6DCB1D7E" w14:textId="2437668F" w:rsidR="004D3103" w:rsidRDefault="004D3103" w:rsidP="00D718DE">
      <w:pPr>
        <w:spacing w:after="0"/>
        <w:ind w:left="360"/>
        <w:rPr>
          <w:rFonts w:ascii="Times New Roman" w:hAnsi="Times New Roman"/>
          <w:szCs w:val="24"/>
          <w:lang w:val="en"/>
        </w:rPr>
      </w:pPr>
    </w:p>
    <w:p w14:paraId="7C66321E" w14:textId="146AB612" w:rsidR="004D3103" w:rsidRDefault="004D3103" w:rsidP="00D718DE">
      <w:pPr>
        <w:spacing w:after="0"/>
        <w:ind w:left="360"/>
        <w:rPr>
          <w:rFonts w:ascii="Times New Roman" w:hAnsi="Times New Roman"/>
          <w:szCs w:val="24"/>
          <w:lang w:val="en"/>
        </w:rPr>
      </w:pPr>
      <w:r>
        <w:rPr>
          <w:rFonts w:ascii="Times New Roman" w:hAnsi="Times New Roman"/>
          <w:szCs w:val="24"/>
          <w:lang w:val="en"/>
        </w:rPr>
        <w:lastRenderedPageBreak/>
        <w:t>21.  If no, please provide the number of these requests your agency was able to close by the end of the fiscal year, as listed in Section VII.E of your Fiscal Year 2021 Annual FOIA Report.  If you had less than ten oldest requests to close, please indicate that.</w:t>
      </w:r>
    </w:p>
    <w:p w14:paraId="5CD78117" w14:textId="77777777" w:rsidR="004F508A" w:rsidRDefault="004F508A" w:rsidP="00D718DE">
      <w:pPr>
        <w:spacing w:after="0"/>
        <w:ind w:left="360"/>
        <w:rPr>
          <w:rFonts w:ascii="Times New Roman" w:hAnsi="Times New Roman"/>
          <w:szCs w:val="24"/>
          <w:lang w:val="en"/>
        </w:rPr>
      </w:pPr>
    </w:p>
    <w:p w14:paraId="7EBAD481" w14:textId="7D2C0D39" w:rsidR="004D3103" w:rsidRPr="00BC5F4B" w:rsidRDefault="004D3103" w:rsidP="00D718DE">
      <w:pPr>
        <w:spacing w:after="0"/>
        <w:ind w:left="360"/>
        <w:rPr>
          <w:rFonts w:ascii="Times New Roman" w:hAnsi="Times New Roman"/>
          <w:b/>
          <w:bCs/>
          <w:szCs w:val="24"/>
          <w:lang w:val="en"/>
        </w:rPr>
      </w:pPr>
      <w:r w:rsidRPr="00BC5F4B">
        <w:rPr>
          <w:rFonts w:ascii="Times New Roman" w:hAnsi="Times New Roman"/>
          <w:b/>
          <w:bCs/>
          <w:szCs w:val="24"/>
          <w:lang w:val="en"/>
        </w:rPr>
        <w:t>N/A</w:t>
      </w:r>
    </w:p>
    <w:p w14:paraId="1E0444BC" w14:textId="24CDB20C" w:rsidR="004D3103" w:rsidRDefault="004D3103" w:rsidP="00D718DE">
      <w:pPr>
        <w:spacing w:after="0"/>
        <w:ind w:left="360"/>
        <w:rPr>
          <w:rFonts w:ascii="Times New Roman" w:hAnsi="Times New Roman"/>
          <w:szCs w:val="24"/>
          <w:lang w:val="en"/>
        </w:rPr>
      </w:pPr>
    </w:p>
    <w:p w14:paraId="0234305C" w14:textId="4447A73A" w:rsidR="004D3103" w:rsidRDefault="004D3103" w:rsidP="00D718DE">
      <w:pPr>
        <w:spacing w:after="0"/>
        <w:ind w:left="360"/>
        <w:rPr>
          <w:rFonts w:ascii="Times New Roman" w:hAnsi="Times New Roman"/>
          <w:szCs w:val="24"/>
          <w:lang w:val="en"/>
        </w:rPr>
      </w:pPr>
      <w:r>
        <w:rPr>
          <w:rFonts w:ascii="Times New Roman" w:hAnsi="Times New Roman"/>
          <w:szCs w:val="24"/>
          <w:lang w:val="en"/>
        </w:rPr>
        <w:t>22.  Beyond work on the ten oldest requests, please describe any steps your agency took to reduce the overall age of your pending requests.</w:t>
      </w:r>
    </w:p>
    <w:p w14:paraId="0BE726DA" w14:textId="3DCA3750" w:rsidR="004D3103" w:rsidRDefault="004D3103" w:rsidP="00D718DE">
      <w:pPr>
        <w:spacing w:after="0"/>
        <w:ind w:left="360"/>
        <w:rPr>
          <w:rFonts w:ascii="Times New Roman" w:hAnsi="Times New Roman"/>
          <w:szCs w:val="24"/>
          <w:lang w:val="en"/>
        </w:rPr>
      </w:pPr>
    </w:p>
    <w:p w14:paraId="11B8C1CC" w14:textId="0DFAD04D" w:rsidR="004D3103" w:rsidRPr="00616BAA" w:rsidRDefault="00616BAA" w:rsidP="00D718DE">
      <w:pPr>
        <w:spacing w:after="0"/>
        <w:ind w:left="360"/>
        <w:rPr>
          <w:rFonts w:ascii="Times New Roman" w:hAnsi="Times New Roman"/>
          <w:szCs w:val="24"/>
          <w:lang w:val="en"/>
        </w:rPr>
      </w:pPr>
      <w:r w:rsidRPr="00616BAA">
        <w:rPr>
          <w:rFonts w:ascii="Times New Roman" w:hAnsi="Times New Roman"/>
          <w:b/>
          <w:bCs/>
          <w:szCs w:val="24"/>
          <w:lang w:val="en"/>
        </w:rPr>
        <w:t>The FOIA Division Director meets with each analyst bi-weekly to discuss their cases and to overcome any challenges to move these cases along which assists in closing our aged requests.</w:t>
      </w:r>
    </w:p>
    <w:p w14:paraId="5E50F52B" w14:textId="62DA6077" w:rsidR="004D3103" w:rsidRDefault="004D3103" w:rsidP="00D718DE">
      <w:pPr>
        <w:spacing w:after="0"/>
        <w:ind w:left="360"/>
        <w:rPr>
          <w:rFonts w:ascii="Times New Roman" w:hAnsi="Times New Roman"/>
          <w:color w:val="FF0000"/>
          <w:szCs w:val="24"/>
          <w:lang w:val="en"/>
        </w:rPr>
      </w:pPr>
    </w:p>
    <w:p w14:paraId="6EB39A02" w14:textId="55240B12" w:rsidR="004D3103" w:rsidRDefault="004D3103" w:rsidP="00D718DE">
      <w:pPr>
        <w:spacing w:after="0"/>
        <w:ind w:left="360"/>
        <w:rPr>
          <w:rFonts w:ascii="Times New Roman" w:hAnsi="Times New Roman"/>
          <w:szCs w:val="24"/>
          <w:lang w:val="en"/>
        </w:rPr>
      </w:pPr>
      <w:r>
        <w:rPr>
          <w:rFonts w:ascii="Times New Roman" w:hAnsi="Times New Roman"/>
          <w:b/>
          <w:bCs/>
          <w:szCs w:val="24"/>
          <w:lang w:val="en"/>
        </w:rPr>
        <w:t>TEN OLDEST APPEALS</w:t>
      </w:r>
    </w:p>
    <w:p w14:paraId="62C994BE" w14:textId="6A5C29BE" w:rsidR="004D3103" w:rsidRDefault="004D3103" w:rsidP="00D718DE">
      <w:pPr>
        <w:spacing w:after="0"/>
        <w:ind w:left="360"/>
        <w:rPr>
          <w:rFonts w:ascii="Times New Roman" w:hAnsi="Times New Roman"/>
          <w:szCs w:val="24"/>
          <w:lang w:val="en"/>
        </w:rPr>
      </w:pPr>
    </w:p>
    <w:p w14:paraId="6CBA4D5D" w14:textId="334B2B3C" w:rsidR="004D3103" w:rsidRDefault="004D3103" w:rsidP="00D718DE">
      <w:pPr>
        <w:spacing w:after="0"/>
        <w:ind w:left="360"/>
        <w:rPr>
          <w:rFonts w:ascii="Times New Roman" w:hAnsi="Times New Roman"/>
          <w:szCs w:val="24"/>
          <w:lang w:val="en"/>
        </w:rPr>
      </w:pPr>
      <w:r>
        <w:rPr>
          <w:rFonts w:ascii="Times New Roman" w:hAnsi="Times New Roman"/>
          <w:szCs w:val="24"/>
          <w:lang w:val="en"/>
        </w:rPr>
        <w:t xml:space="preserve">23.  In Fiscal Year 2022, did your agency close the ten oldest appeals that were reported pending in Section VI.C.5 for your Fiscal Year </w:t>
      </w:r>
      <w:r w:rsidR="00E93341">
        <w:rPr>
          <w:rFonts w:ascii="Times New Roman" w:hAnsi="Times New Roman"/>
          <w:szCs w:val="24"/>
          <w:lang w:val="en"/>
        </w:rPr>
        <w:t>2021 Annual FOIA Report?</w:t>
      </w:r>
    </w:p>
    <w:p w14:paraId="65C65CA2" w14:textId="05DCA9C4" w:rsidR="00E93341" w:rsidRDefault="00E93341" w:rsidP="00D718DE">
      <w:pPr>
        <w:spacing w:after="0"/>
        <w:ind w:left="360"/>
        <w:rPr>
          <w:rFonts w:ascii="Times New Roman" w:hAnsi="Times New Roman"/>
          <w:szCs w:val="24"/>
          <w:lang w:val="en"/>
        </w:rPr>
      </w:pPr>
    </w:p>
    <w:p w14:paraId="7D6981CA" w14:textId="3867AD3E" w:rsidR="00E93341" w:rsidRPr="00BC5F4B" w:rsidRDefault="00E93341" w:rsidP="00D718DE">
      <w:pPr>
        <w:spacing w:after="0"/>
        <w:ind w:left="360"/>
        <w:rPr>
          <w:rFonts w:ascii="Times New Roman" w:hAnsi="Times New Roman"/>
          <w:b/>
          <w:bCs/>
          <w:szCs w:val="24"/>
          <w:lang w:val="en"/>
        </w:rPr>
      </w:pPr>
      <w:r w:rsidRPr="00BC5F4B">
        <w:rPr>
          <w:rFonts w:ascii="Times New Roman" w:hAnsi="Times New Roman"/>
          <w:b/>
          <w:bCs/>
          <w:szCs w:val="24"/>
          <w:lang w:val="en"/>
        </w:rPr>
        <w:t>No</w:t>
      </w:r>
    </w:p>
    <w:p w14:paraId="7C6E0275" w14:textId="236138AB" w:rsidR="00E93341" w:rsidRDefault="00E93341" w:rsidP="00D718DE">
      <w:pPr>
        <w:spacing w:after="0"/>
        <w:ind w:left="360"/>
        <w:rPr>
          <w:rFonts w:ascii="Times New Roman" w:hAnsi="Times New Roman"/>
          <w:szCs w:val="24"/>
          <w:lang w:val="en"/>
        </w:rPr>
      </w:pPr>
    </w:p>
    <w:p w14:paraId="63C7BCD4" w14:textId="0452C1F1" w:rsidR="00E93341" w:rsidRDefault="00E93341" w:rsidP="00D718DE">
      <w:pPr>
        <w:spacing w:after="0"/>
        <w:ind w:left="360"/>
        <w:rPr>
          <w:rFonts w:ascii="Times New Roman" w:hAnsi="Times New Roman"/>
          <w:szCs w:val="24"/>
          <w:lang w:val="en"/>
        </w:rPr>
      </w:pPr>
      <w:r>
        <w:rPr>
          <w:rFonts w:ascii="Times New Roman" w:hAnsi="Times New Roman"/>
          <w:szCs w:val="24"/>
          <w:lang w:val="en"/>
        </w:rPr>
        <w:t>24.  If no, please provide the number of these appeals your agency was able to close by the end of the fiscal year, as listed in Section XII.C of your Fiscal Year 2021 Annual FOIA Report.  If you had less than ten oldest appeals to close, please indicate that.</w:t>
      </w:r>
    </w:p>
    <w:p w14:paraId="75E6EFF9" w14:textId="379110DA" w:rsidR="00E93341" w:rsidRDefault="00E93341" w:rsidP="00D718DE">
      <w:pPr>
        <w:spacing w:after="0"/>
        <w:ind w:left="360"/>
        <w:rPr>
          <w:rFonts w:ascii="Times New Roman" w:hAnsi="Times New Roman"/>
          <w:szCs w:val="24"/>
          <w:lang w:val="en"/>
        </w:rPr>
      </w:pPr>
    </w:p>
    <w:p w14:paraId="53405C87" w14:textId="19D5DDB8" w:rsidR="00E93341" w:rsidRDefault="00E93341" w:rsidP="00D718DE">
      <w:pPr>
        <w:spacing w:after="0"/>
        <w:ind w:left="360"/>
        <w:rPr>
          <w:rFonts w:ascii="Times New Roman" w:hAnsi="Times New Roman"/>
          <w:b/>
          <w:bCs/>
          <w:szCs w:val="24"/>
          <w:lang w:val="en"/>
        </w:rPr>
      </w:pPr>
      <w:r w:rsidRPr="00BC5F4B">
        <w:rPr>
          <w:rFonts w:ascii="Times New Roman" w:hAnsi="Times New Roman"/>
          <w:b/>
          <w:bCs/>
          <w:szCs w:val="24"/>
          <w:lang w:val="en"/>
        </w:rPr>
        <w:t>Nine</w:t>
      </w:r>
      <w:r w:rsidR="004F508A">
        <w:rPr>
          <w:rFonts w:ascii="Times New Roman" w:hAnsi="Times New Roman"/>
          <w:b/>
          <w:bCs/>
          <w:szCs w:val="24"/>
          <w:lang w:val="en"/>
        </w:rPr>
        <w:t xml:space="preserve"> of the ten oldest appeals from Fiscal Year 2021 were closed in Fiscal Year 2022.</w:t>
      </w:r>
    </w:p>
    <w:p w14:paraId="287B409A" w14:textId="1B6A2E03" w:rsidR="00E93341" w:rsidRDefault="00E93341" w:rsidP="00D718DE">
      <w:pPr>
        <w:spacing w:after="0"/>
        <w:ind w:left="360"/>
        <w:rPr>
          <w:rFonts w:ascii="Times New Roman" w:hAnsi="Times New Roman"/>
          <w:b/>
          <w:bCs/>
          <w:szCs w:val="24"/>
          <w:lang w:val="en"/>
        </w:rPr>
      </w:pPr>
    </w:p>
    <w:p w14:paraId="5373E94D" w14:textId="529DAA99" w:rsidR="00E93341" w:rsidRDefault="00E93341" w:rsidP="00D718DE">
      <w:pPr>
        <w:spacing w:after="0"/>
        <w:ind w:left="360"/>
        <w:rPr>
          <w:rFonts w:ascii="Times New Roman" w:hAnsi="Times New Roman"/>
          <w:szCs w:val="24"/>
          <w:lang w:val="en"/>
        </w:rPr>
      </w:pPr>
      <w:r>
        <w:rPr>
          <w:rFonts w:ascii="Times New Roman" w:hAnsi="Times New Roman"/>
          <w:szCs w:val="24"/>
          <w:lang w:val="en"/>
        </w:rPr>
        <w:t>25.  Beyond work on the ten oldest appeals, please describe any steps your agency took to reduce the overall age of your pending appeals.</w:t>
      </w:r>
    </w:p>
    <w:p w14:paraId="05A69EB4" w14:textId="6423212D" w:rsidR="00E93341" w:rsidRDefault="00E93341" w:rsidP="00D718DE">
      <w:pPr>
        <w:spacing w:after="0"/>
        <w:ind w:left="360"/>
        <w:rPr>
          <w:rFonts w:ascii="Times New Roman" w:hAnsi="Times New Roman"/>
          <w:szCs w:val="24"/>
          <w:lang w:val="en"/>
        </w:rPr>
      </w:pPr>
    </w:p>
    <w:p w14:paraId="63D32B4A" w14:textId="3CD0D200" w:rsidR="00616BAA" w:rsidRDefault="00616BAA" w:rsidP="00616BAA">
      <w:pPr>
        <w:spacing w:after="0"/>
        <w:ind w:left="360"/>
        <w:rPr>
          <w:rFonts w:ascii="Times New Roman" w:hAnsi="Times New Roman"/>
          <w:b/>
          <w:bCs/>
          <w:szCs w:val="24"/>
          <w:lang w:val="en"/>
        </w:rPr>
      </w:pPr>
      <w:r w:rsidRPr="00616BAA">
        <w:rPr>
          <w:rFonts w:ascii="Times New Roman" w:hAnsi="Times New Roman"/>
          <w:b/>
          <w:bCs/>
          <w:szCs w:val="24"/>
          <w:lang w:val="en"/>
        </w:rPr>
        <w:t xml:space="preserve">The FOIA Division Director meets with each analyst bi-weekly to discuss their cases and to overcome any challenges to move these cases along which assists in closing our aged </w:t>
      </w:r>
      <w:r>
        <w:rPr>
          <w:rFonts w:ascii="Times New Roman" w:hAnsi="Times New Roman"/>
          <w:b/>
          <w:bCs/>
          <w:szCs w:val="24"/>
          <w:lang w:val="en"/>
        </w:rPr>
        <w:t>appeals</w:t>
      </w:r>
      <w:r w:rsidRPr="00616BAA">
        <w:rPr>
          <w:rFonts w:ascii="Times New Roman" w:hAnsi="Times New Roman"/>
          <w:b/>
          <w:bCs/>
          <w:szCs w:val="24"/>
          <w:lang w:val="en"/>
        </w:rPr>
        <w:t>.</w:t>
      </w:r>
    </w:p>
    <w:p w14:paraId="5F7EE16D" w14:textId="77777777" w:rsidR="00616BAA" w:rsidRPr="00616BAA" w:rsidRDefault="00616BAA" w:rsidP="00616BAA">
      <w:pPr>
        <w:spacing w:after="0"/>
        <w:ind w:left="360"/>
        <w:rPr>
          <w:rFonts w:ascii="Times New Roman" w:hAnsi="Times New Roman"/>
          <w:szCs w:val="24"/>
          <w:lang w:val="en"/>
        </w:rPr>
      </w:pPr>
    </w:p>
    <w:p w14:paraId="0B0B4146" w14:textId="26CF4016" w:rsidR="00E93341" w:rsidRDefault="00E93341" w:rsidP="00D718DE">
      <w:pPr>
        <w:spacing w:after="0"/>
        <w:ind w:left="360"/>
        <w:rPr>
          <w:rFonts w:ascii="Times New Roman" w:hAnsi="Times New Roman"/>
          <w:b/>
          <w:bCs/>
          <w:szCs w:val="24"/>
          <w:lang w:val="en"/>
        </w:rPr>
      </w:pPr>
      <w:r>
        <w:rPr>
          <w:rFonts w:ascii="Times New Roman" w:hAnsi="Times New Roman"/>
          <w:b/>
          <w:bCs/>
          <w:szCs w:val="24"/>
          <w:lang w:val="en"/>
        </w:rPr>
        <w:t>TEN OLDEST CONSULTATIONS</w:t>
      </w:r>
    </w:p>
    <w:p w14:paraId="77DA5BF0" w14:textId="0F05FF20" w:rsidR="00E93341" w:rsidRDefault="00E93341" w:rsidP="00D718DE">
      <w:pPr>
        <w:spacing w:after="0"/>
        <w:ind w:left="360"/>
        <w:rPr>
          <w:rFonts w:ascii="Times New Roman" w:hAnsi="Times New Roman"/>
          <w:b/>
          <w:bCs/>
          <w:szCs w:val="24"/>
          <w:lang w:val="en"/>
        </w:rPr>
      </w:pPr>
    </w:p>
    <w:p w14:paraId="741928B1" w14:textId="3BB9C7BA" w:rsidR="00E93341" w:rsidRDefault="00E93341" w:rsidP="00D718DE">
      <w:pPr>
        <w:spacing w:after="0"/>
        <w:ind w:left="360"/>
        <w:rPr>
          <w:rFonts w:ascii="Times New Roman" w:hAnsi="Times New Roman"/>
          <w:szCs w:val="24"/>
          <w:lang w:val="en"/>
        </w:rPr>
      </w:pPr>
      <w:r w:rsidRPr="00BC5F4B">
        <w:rPr>
          <w:rFonts w:ascii="Times New Roman" w:hAnsi="Times New Roman"/>
          <w:szCs w:val="24"/>
          <w:lang w:val="en"/>
        </w:rPr>
        <w:t>26.</w:t>
      </w:r>
      <w:r>
        <w:rPr>
          <w:rFonts w:ascii="Times New Roman" w:hAnsi="Times New Roman"/>
          <w:b/>
          <w:bCs/>
          <w:szCs w:val="24"/>
          <w:lang w:val="en"/>
        </w:rPr>
        <w:t xml:space="preserve">  </w:t>
      </w:r>
      <w:r>
        <w:rPr>
          <w:rFonts w:ascii="Times New Roman" w:hAnsi="Times New Roman"/>
          <w:szCs w:val="24"/>
          <w:lang w:val="en"/>
        </w:rPr>
        <w:t>In Fiscal Year 2022, did your agency close the ten oldest consultations that were reported in Section XII.C of your Fiscal Year 2021 Annual FOIA Report?</w:t>
      </w:r>
    </w:p>
    <w:p w14:paraId="612FEC22" w14:textId="0682ABB9" w:rsidR="00E93341" w:rsidRDefault="00E93341" w:rsidP="00D718DE">
      <w:pPr>
        <w:spacing w:after="0"/>
        <w:ind w:left="360"/>
        <w:rPr>
          <w:rFonts w:ascii="Times New Roman" w:hAnsi="Times New Roman"/>
          <w:szCs w:val="24"/>
          <w:lang w:val="en"/>
        </w:rPr>
      </w:pPr>
    </w:p>
    <w:p w14:paraId="4CB038FB" w14:textId="3962E754" w:rsidR="004F508A" w:rsidRPr="00BC5F4B" w:rsidRDefault="004F508A" w:rsidP="004F508A">
      <w:pPr>
        <w:spacing w:after="0"/>
        <w:ind w:left="360"/>
        <w:rPr>
          <w:rFonts w:ascii="Times New Roman" w:hAnsi="Times New Roman"/>
          <w:b/>
          <w:bCs/>
          <w:szCs w:val="24"/>
          <w:lang w:val="en"/>
        </w:rPr>
      </w:pPr>
      <w:r>
        <w:rPr>
          <w:rFonts w:ascii="Times New Roman" w:hAnsi="Times New Roman"/>
          <w:b/>
          <w:bCs/>
          <w:szCs w:val="24"/>
          <w:lang w:val="en"/>
        </w:rPr>
        <w:t xml:space="preserve">N/A - </w:t>
      </w:r>
      <w:r w:rsidRPr="00BC5F4B">
        <w:rPr>
          <w:rFonts w:ascii="Times New Roman" w:hAnsi="Times New Roman"/>
          <w:b/>
          <w:bCs/>
          <w:szCs w:val="24"/>
          <w:lang w:val="en"/>
        </w:rPr>
        <w:t>We had no open consultations at the end of Fiscal Year 2021.</w:t>
      </w:r>
    </w:p>
    <w:p w14:paraId="5E0283BD" w14:textId="1F86CF40" w:rsidR="00E93341" w:rsidRPr="00BC5F4B" w:rsidRDefault="00E93341" w:rsidP="00D718DE">
      <w:pPr>
        <w:spacing w:after="0"/>
        <w:ind w:left="360"/>
        <w:rPr>
          <w:rFonts w:ascii="Times New Roman" w:hAnsi="Times New Roman"/>
          <w:b/>
          <w:bCs/>
          <w:szCs w:val="24"/>
          <w:lang w:val="en"/>
        </w:rPr>
      </w:pPr>
    </w:p>
    <w:p w14:paraId="5D629475" w14:textId="29E62452" w:rsidR="00E93341" w:rsidRDefault="00E93341" w:rsidP="00D718DE">
      <w:pPr>
        <w:spacing w:after="0"/>
        <w:ind w:left="360"/>
        <w:rPr>
          <w:rFonts w:ascii="Times New Roman" w:hAnsi="Times New Roman"/>
          <w:szCs w:val="24"/>
          <w:lang w:val="en"/>
        </w:rPr>
      </w:pPr>
    </w:p>
    <w:p w14:paraId="7B528D51" w14:textId="38C2365D" w:rsidR="00E93341" w:rsidRDefault="00E93341" w:rsidP="00D718DE">
      <w:pPr>
        <w:spacing w:after="0"/>
        <w:ind w:left="360"/>
        <w:rPr>
          <w:rFonts w:ascii="Times New Roman" w:hAnsi="Times New Roman"/>
          <w:szCs w:val="24"/>
          <w:lang w:val="en"/>
        </w:rPr>
      </w:pPr>
      <w:r>
        <w:rPr>
          <w:rFonts w:ascii="Times New Roman" w:hAnsi="Times New Roman"/>
          <w:szCs w:val="24"/>
          <w:lang w:val="en"/>
        </w:rPr>
        <w:t>27.  If no, please provide the number of these consultations your agency was able to close by the end of the fiscal year, as listed in Section XII.C of your Fiscal Year 2021 Annual FOIA Report.  If you had less than ten oldest appeals to close, please indicate that.</w:t>
      </w:r>
    </w:p>
    <w:p w14:paraId="7D0C3321" w14:textId="0DAC592B" w:rsidR="00E93341" w:rsidRDefault="00E93341" w:rsidP="00D718DE">
      <w:pPr>
        <w:spacing w:after="0"/>
        <w:ind w:left="360"/>
        <w:rPr>
          <w:rFonts w:ascii="Times New Roman" w:hAnsi="Times New Roman"/>
          <w:szCs w:val="24"/>
          <w:lang w:val="en"/>
        </w:rPr>
      </w:pPr>
    </w:p>
    <w:p w14:paraId="27E56FC2" w14:textId="675D59DE" w:rsidR="00E93341" w:rsidRPr="00BC5F4B" w:rsidRDefault="004F508A" w:rsidP="00D718DE">
      <w:pPr>
        <w:spacing w:after="0"/>
        <w:ind w:left="360"/>
        <w:rPr>
          <w:rFonts w:ascii="Times New Roman" w:hAnsi="Times New Roman"/>
          <w:b/>
          <w:bCs/>
          <w:szCs w:val="24"/>
          <w:lang w:val="en"/>
        </w:rPr>
      </w:pPr>
      <w:r>
        <w:rPr>
          <w:rFonts w:ascii="Times New Roman" w:hAnsi="Times New Roman"/>
          <w:b/>
          <w:bCs/>
          <w:szCs w:val="24"/>
          <w:lang w:val="en"/>
        </w:rPr>
        <w:t>N/A</w:t>
      </w:r>
    </w:p>
    <w:p w14:paraId="3C9E2E9C" w14:textId="4C3BE33C" w:rsidR="00FF66B7" w:rsidRDefault="00FF66B7" w:rsidP="00D718DE">
      <w:pPr>
        <w:spacing w:after="0"/>
        <w:rPr>
          <w:rFonts w:ascii="Times New Roman" w:hAnsi="Times New Roman"/>
          <w:color w:val="171E24"/>
          <w:sz w:val="28"/>
          <w:szCs w:val="28"/>
          <w:lang w:val="en"/>
        </w:rPr>
      </w:pPr>
    </w:p>
    <w:p w14:paraId="30895AA0" w14:textId="78B2D02E" w:rsidR="00E93341" w:rsidRDefault="00E93341" w:rsidP="00D718DE">
      <w:pPr>
        <w:spacing w:after="0"/>
        <w:ind w:left="360"/>
        <w:rPr>
          <w:rFonts w:ascii="Times New Roman" w:hAnsi="Times New Roman"/>
          <w:color w:val="171E24"/>
          <w:szCs w:val="24"/>
          <w:lang w:val="en"/>
        </w:rPr>
      </w:pPr>
      <w:r>
        <w:rPr>
          <w:rFonts w:ascii="Times New Roman" w:hAnsi="Times New Roman"/>
          <w:b/>
          <w:bCs/>
          <w:color w:val="171E24"/>
          <w:szCs w:val="24"/>
          <w:lang w:val="en"/>
        </w:rPr>
        <w:t>ADDITIONAL INFORMATION REGARDING TEN OLDEST</w:t>
      </w:r>
    </w:p>
    <w:p w14:paraId="6AD77FB8" w14:textId="684BAC87" w:rsidR="00E93341" w:rsidRDefault="00E93341" w:rsidP="00D718DE">
      <w:pPr>
        <w:spacing w:after="0"/>
        <w:ind w:left="360"/>
        <w:rPr>
          <w:rFonts w:ascii="Times New Roman" w:hAnsi="Times New Roman"/>
          <w:color w:val="171E24"/>
          <w:szCs w:val="24"/>
          <w:lang w:val="en"/>
        </w:rPr>
      </w:pPr>
    </w:p>
    <w:p w14:paraId="3A26AC75" w14:textId="56144F00" w:rsidR="00E93341" w:rsidRDefault="00E93341" w:rsidP="00D718DE">
      <w:pPr>
        <w:spacing w:after="0"/>
        <w:ind w:left="360"/>
        <w:rPr>
          <w:rFonts w:ascii="Times New Roman" w:hAnsi="Times New Roman"/>
          <w:color w:val="171E24"/>
          <w:szCs w:val="24"/>
          <w:lang w:val="en"/>
        </w:rPr>
      </w:pPr>
      <w:r>
        <w:rPr>
          <w:rFonts w:ascii="Times New Roman" w:hAnsi="Times New Roman"/>
          <w:color w:val="171E24"/>
          <w:szCs w:val="24"/>
          <w:lang w:val="en"/>
        </w:rPr>
        <w:t>28.  If your agency did not close its ten oldest pending requests, appeals, or consultations, please explain why and provide a plan describing how your agency intends to close those “ten oldest” requests, appeals, and consultations during Fiscal Year 2023.</w:t>
      </w:r>
    </w:p>
    <w:p w14:paraId="64278F89" w14:textId="5CBA611F" w:rsidR="00E93341" w:rsidRDefault="00E93341" w:rsidP="00D718DE">
      <w:pPr>
        <w:spacing w:after="0"/>
        <w:ind w:left="360"/>
        <w:rPr>
          <w:rFonts w:ascii="Times New Roman" w:hAnsi="Times New Roman"/>
          <w:color w:val="171E24"/>
          <w:szCs w:val="24"/>
          <w:lang w:val="en"/>
        </w:rPr>
      </w:pPr>
    </w:p>
    <w:p w14:paraId="752CC0BE" w14:textId="615F6B78" w:rsidR="00E93341" w:rsidRPr="00BC5F4B" w:rsidRDefault="00E93341" w:rsidP="00D718DE">
      <w:pPr>
        <w:spacing w:after="0"/>
        <w:ind w:left="360"/>
        <w:rPr>
          <w:rFonts w:ascii="Times New Roman" w:hAnsi="Times New Roman"/>
          <w:b/>
          <w:bCs/>
          <w:color w:val="171E24"/>
          <w:szCs w:val="24"/>
          <w:lang w:val="en"/>
        </w:rPr>
      </w:pPr>
      <w:r w:rsidRPr="00BC5F4B">
        <w:rPr>
          <w:rFonts w:ascii="Times New Roman" w:hAnsi="Times New Roman"/>
          <w:b/>
          <w:bCs/>
          <w:color w:val="171E24"/>
          <w:szCs w:val="24"/>
          <w:lang w:val="en"/>
        </w:rPr>
        <w:t>The final appeal that was not closed in Fiscal Year 2022, has already been closed in Fiscal Year 2023.</w:t>
      </w:r>
    </w:p>
    <w:p w14:paraId="4B9B5784" w14:textId="21794F87" w:rsidR="006013EB" w:rsidRDefault="006013EB" w:rsidP="00D718DE">
      <w:pPr>
        <w:spacing w:after="0"/>
        <w:rPr>
          <w:rFonts w:ascii="Times New Roman" w:hAnsi="Times New Roman"/>
          <w:b/>
          <w:bCs/>
          <w:color w:val="171E24"/>
          <w:sz w:val="28"/>
          <w:szCs w:val="28"/>
          <w:lang w:val="en"/>
        </w:rPr>
      </w:pPr>
    </w:p>
    <w:p w14:paraId="45ECA916" w14:textId="034D8FF7" w:rsidR="006013EB" w:rsidRDefault="006013EB" w:rsidP="004F508A">
      <w:pPr>
        <w:tabs>
          <w:tab w:val="left" w:pos="720"/>
        </w:tabs>
        <w:spacing w:after="0"/>
        <w:rPr>
          <w:rFonts w:ascii="Times New Roman" w:hAnsi="Times New Roman"/>
          <w:b/>
          <w:bCs/>
          <w:color w:val="171E24"/>
          <w:sz w:val="28"/>
          <w:szCs w:val="28"/>
          <w:lang w:val="en"/>
        </w:rPr>
      </w:pPr>
      <w:r>
        <w:rPr>
          <w:rFonts w:ascii="Times New Roman" w:hAnsi="Times New Roman"/>
          <w:b/>
          <w:bCs/>
          <w:color w:val="171E24"/>
          <w:sz w:val="28"/>
          <w:szCs w:val="28"/>
          <w:lang w:val="en"/>
        </w:rPr>
        <w:t xml:space="preserve">F.  </w:t>
      </w:r>
      <w:r w:rsidR="004F508A">
        <w:rPr>
          <w:rFonts w:ascii="Times New Roman" w:hAnsi="Times New Roman"/>
          <w:b/>
          <w:bCs/>
          <w:color w:val="171E24"/>
          <w:sz w:val="28"/>
          <w:szCs w:val="28"/>
          <w:lang w:val="en"/>
        </w:rPr>
        <w:tab/>
      </w:r>
      <w:r>
        <w:rPr>
          <w:rFonts w:ascii="Times New Roman" w:hAnsi="Times New Roman"/>
          <w:b/>
          <w:bCs/>
          <w:color w:val="171E24"/>
          <w:sz w:val="28"/>
          <w:szCs w:val="28"/>
          <w:lang w:val="en"/>
        </w:rPr>
        <w:t>Additional Information about FOIA Processing</w:t>
      </w:r>
    </w:p>
    <w:p w14:paraId="1611D88F" w14:textId="35303698" w:rsidR="006013EB" w:rsidRDefault="006013EB" w:rsidP="00D718DE">
      <w:pPr>
        <w:spacing w:after="0"/>
        <w:rPr>
          <w:rFonts w:ascii="Times New Roman" w:hAnsi="Times New Roman"/>
          <w:color w:val="171E24"/>
          <w:szCs w:val="24"/>
          <w:lang w:val="en"/>
        </w:rPr>
      </w:pPr>
    </w:p>
    <w:p w14:paraId="15AB4548" w14:textId="3696E987" w:rsidR="006013EB" w:rsidRDefault="006013EB" w:rsidP="00D718DE">
      <w:pPr>
        <w:spacing w:after="0"/>
        <w:ind w:left="360"/>
        <w:rPr>
          <w:rFonts w:ascii="Times New Roman" w:hAnsi="Times New Roman"/>
          <w:color w:val="171E24"/>
          <w:szCs w:val="24"/>
          <w:lang w:val="en"/>
        </w:rPr>
      </w:pPr>
      <w:r>
        <w:rPr>
          <w:rFonts w:ascii="Times New Roman" w:hAnsi="Times New Roman"/>
          <w:color w:val="171E24"/>
          <w:szCs w:val="24"/>
          <w:lang w:val="en"/>
        </w:rPr>
        <w:t>29.  Were any requests at your agency the subject of FOIA litigation during the reporting period?  If so, please describe the impact on your agency’s overall FOIA request processing and backlog.  If possible, please indicate the number and nature of requests subject to litigation, common causes leading to litigation, and any other information to illustrate the impact of litigation on your overall FOIA administration.</w:t>
      </w:r>
    </w:p>
    <w:p w14:paraId="5689B396" w14:textId="7BBB6FA2" w:rsidR="006013EB" w:rsidRDefault="006013EB" w:rsidP="00D718DE">
      <w:pPr>
        <w:spacing w:after="0"/>
        <w:ind w:left="360"/>
        <w:rPr>
          <w:rFonts w:ascii="Times New Roman" w:hAnsi="Times New Roman"/>
          <w:color w:val="171E24"/>
          <w:szCs w:val="24"/>
          <w:lang w:val="en"/>
        </w:rPr>
      </w:pPr>
    </w:p>
    <w:p w14:paraId="718AC0EC" w14:textId="60981110" w:rsidR="006013EB" w:rsidRDefault="00D52A7F" w:rsidP="00D718DE">
      <w:pPr>
        <w:spacing w:after="0"/>
        <w:ind w:left="360"/>
        <w:rPr>
          <w:rFonts w:ascii="Times New Roman" w:hAnsi="Times New Roman"/>
          <w:b/>
          <w:bCs/>
          <w:color w:val="171E24"/>
          <w:szCs w:val="24"/>
          <w:lang w:val="en"/>
        </w:rPr>
      </w:pPr>
      <w:r>
        <w:rPr>
          <w:rFonts w:ascii="Times New Roman" w:hAnsi="Times New Roman"/>
          <w:b/>
          <w:bCs/>
          <w:color w:val="171E24"/>
          <w:szCs w:val="24"/>
          <w:lang w:val="en"/>
        </w:rPr>
        <w:t>SSA had 3 FOIA Lawsuits filed against us in Fiscal Year (FY) 2022; of these, 2 were resolved and 1 is still active.  We also had 6 pending FOIA cases that had been filed prior to FY 2022, but not decided or otherwise still pending for a portion of FY 2022.  One of these cases is now in appeal.  The common litigation cause was failure to produce requested records.  As reported in the Annual FOIA report, the costs of litigation in FY2022 were $21,575.49.</w:t>
      </w:r>
    </w:p>
    <w:p w14:paraId="44D3841B" w14:textId="77777777" w:rsidR="00D52A7F" w:rsidRPr="00D52A7F" w:rsidRDefault="00D52A7F" w:rsidP="00D718DE">
      <w:pPr>
        <w:spacing w:after="0"/>
        <w:ind w:left="360"/>
        <w:rPr>
          <w:rFonts w:ascii="Times New Roman" w:hAnsi="Times New Roman"/>
          <w:b/>
          <w:bCs/>
          <w:color w:val="171E24"/>
          <w:szCs w:val="24"/>
          <w:lang w:val="en"/>
        </w:rPr>
      </w:pPr>
    </w:p>
    <w:p w14:paraId="7D614774" w14:textId="6DEB2C68" w:rsidR="006013EB" w:rsidRDefault="006013EB" w:rsidP="00D718DE">
      <w:pPr>
        <w:spacing w:after="0"/>
        <w:ind w:left="360"/>
        <w:rPr>
          <w:rFonts w:ascii="Times New Roman" w:hAnsi="Times New Roman"/>
          <w:color w:val="171E24"/>
          <w:szCs w:val="24"/>
          <w:lang w:val="en"/>
        </w:rPr>
      </w:pPr>
      <w:r>
        <w:rPr>
          <w:rFonts w:ascii="Times New Roman" w:hAnsi="Times New Roman"/>
          <w:color w:val="171E24"/>
          <w:szCs w:val="24"/>
          <w:lang w:val="en"/>
        </w:rPr>
        <w:t>30.  How many requests during Fiscal Year 2022 involved unusual circumstances as defined by the FOIA?  (This information is available in your agency’s FY22 raw data).</w:t>
      </w:r>
    </w:p>
    <w:p w14:paraId="72138684" w14:textId="721C7627" w:rsidR="006013EB" w:rsidRDefault="006013EB" w:rsidP="00D718DE">
      <w:pPr>
        <w:spacing w:after="0"/>
        <w:ind w:left="360"/>
        <w:rPr>
          <w:rFonts w:ascii="Times New Roman" w:hAnsi="Times New Roman"/>
          <w:color w:val="171E24"/>
          <w:szCs w:val="24"/>
          <w:lang w:val="en"/>
        </w:rPr>
      </w:pPr>
    </w:p>
    <w:p w14:paraId="442C343F" w14:textId="140FE0A1" w:rsidR="00E93341" w:rsidRPr="008D6F47" w:rsidRDefault="00B871DD" w:rsidP="00B871DD">
      <w:pPr>
        <w:spacing w:after="0"/>
        <w:ind w:left="360"/>
        <w:rPr>
          <w:rFonts w:ascii="Times New Roman" w:hAnsi="Times New Roman"/>
          <w:b/>
          <w:bCs/>
          <w:color w:val="171E24"/>
          <w:szCs w:val="24"/>
          <w:lang w:val="en"/>
        </w:rPr>
      </w:pPr>
      <w:r w:rsidRPr="008D6F47">
        <w:rPr>
          <w:rFonts w:ascii="Times New Roman" w:hAnsi="Times New Roman"/>
          <w:b/>
          <w:bCs/>
          <w:color w:val="171E24"/>
          <w:szCs w:val="24"/>
          <w:lang w:val="en"/>
        </w:rPr>
        <w:t>449</w:t>
      </w:r>
      <w:r w:rsidR="008D6F47" w:rsidRPr="008D6F47">
        <w:rPr>
          <w:rFonts w:ascii="Times New Roman" w:hAnsi="Times New Roman"/>
          <w:b/>
          <w:bCs/>
          <w:color w:val="171E24"/>
          <w:szCs w:val="24"/>
          <w:lang w:val="en"/>
        </w:rPr>
        <w:t xml:space="preserve"> requests during Fiscal Year 2022 involved unusual </w:t>
      </w:r>
      <w:r w:rsidR="00010439" w:rsidRPr="008D6F47">
        <w:rPr>
          <w:rFonts w:ascii="Times New Roman" w:hAnsi="Times New Roman"/>
          <w:b/>
          <w:bCs/>
          <w:color w:val="171E24"/>
          <w:szCs w:val="24"/>
          <w:lang w:val="en"/>
        </w:rPr>
        <w:t>circumstances</w:t>
      </w:r>
      <w:r w:rsidR="004A04CF">
        <w:rPr>
          <w:rFonts w:ascii="Times New Roman" w:hAnsi="Times New Roman"/>
          <w:b/>
          <w:bCs/>
          <w:color w:val="171E24"/>
          <w:szCs w:val="24"/>
          <w:lang w:val="en"/>
        </w:rPr>
        <w:t xml:space="preserve"> as defined by the FOIA</w:t>
      </w:r>
      <w:r w:rsidR="008D6F47" w:rsidRPr="008D6F47">
        <w:rPr>
          <w:rFonts w:ascii="Times New Roman" w:hAnsi="Times New Roman"/>
          <w:b/>
          <w:bCs/>
          <w:color w:val="171E24"/>
          <w:szCs w:val="24"/>
          <w:lang w:val="en"/>
        </w:rPr>
        <w:t>.</w:t>
      </w:r>
    </w:p>
    <w:p w14:paraId="359B8FA6" w14:textId="77777777" w:rsidR="00E93341" w:rsidRDefault="00E93341" w:rsidP="00D718DE">
      <w:pPr>
        <w:spacing w:after="0"/>
        <w:rPr>
          <w:rFonts w:ascii="Times New Roman" w:hAnsi="Times New Roman"/>
          <w:b/>
          <w:bCs/>
          <w:color w:val="171E24"/>
          <w:sz w:val="28"/>
          <w:szCs w:val="28"/>
          <w:lang w:val="en"/>
        </w:rPr>
      </w:pPr>
    </w:p>
    <w:p w14:paraId="01F2160C" w14:textId="1C77B9D7" w:rsidR="001654CE" w:rsidRPr="001654CE" w:rsidRDefault="001654CE" w:rsidP="00D718DE">
      <w:pPr>
        <w:spacing w:after="0"/>
        <w:rPr>
          <w:rFonts w:ascii="Times New Roman" w:hAnsi="Times New Roman"/>
          <w:color w:val="171E24"/>
          <w:szCs w:val="24"/>
          <w:lang w:val="en"/>
        </w:rPr>
      </w:pPr>
    </w:p>
    <w:p w14:paraId="766F56A9" w14:textId="77777777" w:rsidR="00F33426" w:rsidRPr="004A2865" w:rsidRDefault="00F33426" w:rsidP="00D718DE">
      <w:pPr>
        <w:spacing w:after="0"/>
        <w:rPr>
          <w:rFonts w:ascii="Times New Roman" w:hAnsi="Times New Roman"/>
          <w:szCs w:val="24"/>
        </w:rPr>
      </w:pPr>
    </w:p>
    <w:sectPr w:rsidR="00F33426" w:rsidRPr="004A2865" w:rsidSect="005D62C5">
      <w:footerReference w:type="defaul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49A5A" w14:textId="77777777" w:rsidR="00560186" w:rsidRDefault="00560186" w:rsidP="005D62C5">
      <w:pPr>
        <w:spacing w:after="0"/>
      </w:pPr>
      <w:r>
        <w:separator/>
      </w:r>
    </w:p>
  </w:endnote>
  <w:endnote w:type="continuationSeparator" w:id="0">
    <w:p w14:paraId="00E27611" w14:textId="77777777" w:rsidR="00560186" w:rsidRDefault="00560186" w:rsidP="005D62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CD338" w14:textId="5237B4DD" w:rsidR="00B71EBE" w:rsidRPr="0022597C" w:rsidRDefault="00B71EBE">
    <w:pPr>
      <w:pStyle w:val="Footer"/>
      <w:rPr>
        <w:rFonts w:ascii="Cambria" w:hAnsi="Cambria"/>
        <w:b/>
        <w:i/>
        <w:sz w:val="22"/>
        <w:szCs w:val="22"/>
      </w:rPr>
    </w:pPr>
    <w:r>
      <w:rPr>
        <w:rFonts w:ascii="Cambria" w:hAnsi="Cambria"/>
        <w:b/>
        <w:i/>
        <w:sz w:val="22"/>
        <w:szCs w:val="22"/>
      </w:rPr>
      <w:t>202</w:t>
    </w:r>
    <w:r w:rsidR="000C7B95">
      <w:rPr>
        <w:rFonts w:ascii="Cambria" w:hAnsi="Cambria"/>
        <w:b/>
        <w:i/>
        <w:sz w:val="22"/>
        <w:szCs w:val="22"/>
      </w:rPr>
      <w:t>3</w:t>
    </w:r>
    <w:r w:rsidRPr="0022597C">
      <w:rPr>
        <w:rFonts w:ascii="Cambria" w:hAnsi="Cambria"/>
        <w:b/>
        <w:i/>
        <w:sz w:val="22"/>
        <w:szCs w:val="22"/>
      </w:rPr>
      <w:t xml:space="preserve"> Chief FOIA Officers Report – Social Security Administration                                     Page</w:t>
    </w:r>
    <w:r w:rsidRPr="0022597C">
      <w:rPr>
        <w:rFonts w:ascii="Cambria" w:hAnsi="Cambria"/>
        <w:b/>
        <w:i/>
        <w:noProof/>
        <w:sz w:val="22"/>
        <w:szCs w:val="22"/>
      </w:rPr>
      <w:t xml:space="preserve">       </w:t>
    </w:r>
    <w:r w:rsidRPr="0022597C">
      <w:rPr>
        <w:rFonts w:ascii="Cambria" w:hAnsi="Cambria"/>
        <w:b/>
        <w:i/>
        <w:sz w:val="22"/>
        <w:szCs w:val="22"/>
      </w:rPr>
      <w:fldChar w:fldCharType="begin"/>
    </w:r>
    <w:r w:rsidRPr="0022597C">
      <w:rPr>
        <w:rFonts w:ascii="Cambria" w:hAnsi="Cambria"/>
        <w:b/>
        <w:i/>
        <w:sz w:val="22"/>
        <w:szCs w:val="22"/>
      </w:rPr>
      <w:instrText xml:space="preserve"> PAGE   \* MERGEFORMAT </w:instrText>
    </w:r>
    <w:r w:rsidRPr="0022597C">
      <w:rPr>
        <w:rFonts w:ascii="Cambria" w:hAnsi="Cambria"/>
        <w:b/>
        <w:i/>
        <w:sz w:val="22"/>
        <w:szCs w:val="22"/>
      </w:rPr>
      <w:fldChar w:fldCharType="separate"/>
    </w:r>
    <w:r w:rsidR="00D9385B">
      <w:rPr>
        <w:rFonts w:ascii="Cambria" w:hAnsi="Cambria"/>
        <w:b/>
        <w:i/>
        <w:noProof/>
        <w:sz w:val="22"/>
        <w:szCs w:val="22"/>
      </w:rPr>
      <w:t>17</w:t>
    </w:r>
    <w:r w:rsidRPr="0022597C">
      <w:rPr>
        <w:rFonts w:ascii="Cambria" w:hAnsi="Cambria"/>
        <w:b/>
        <w: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CA2C5" w14:textId="77777777" w:rsidR="00560186" w:rsidRDefault="00560186" w:rsidP="005D62C5">
      <w:pPr>
        <w:spacing w:after="0"/>
      </w:pPr>
      <w:r>
        <w:separator/>
      </w:r>
    </w:p>
  </w:footnote>
  <w:footnote w:type="continuationSeparator" w:id="0">
    <w:p w14:paraId="736EAE90" w14:textId="77777777" w:rsidR="00560186" w:rsidRDefault="00560186" w:rsidP="005D62C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A5B47"/>
    <w:multiLevelType w:val="hybridMultilevel"/>
    <w:tmpl w:val="163409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F64B9F"/>
    <w:multiLevelType w:val="hybridMultilevel"/>
    <w:tmpl w:val="55BEC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41C177F"/>
    <w:multiLevelType w:val="hybridMultilevel"/>
    <w:tmpl w:val="59E2847A"/>
    <w:lvl w:ilvl="0" w:tplc="24E4C378">
      <w:start w:val="1"/>
      <w:numFmt w:val="upperLetter"/>
      <w:lvlText w:val="%1."/>
      <w:lvlJc w:val="left"/>
      <w:pPr>
        <w:ind w:left="24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3" w15:restartNumberingAfterBreak="0">
    <w:nsid w:val="32070338"/>
    <w:multiLevelType w:val="hybridMultilevel"/>
    <w:tmpl w:val="A358F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A02B49"/>
    <w:multiLevelType w:val="hybridMultilevel"/>
    <w:tmpl w:val="9E2A251E"/>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5" w15:restartNumberingAfterBreak="0">
    <w:nsid w:val="4FBF12DA"/>
    <w:multiLevelType w:val="hybridMultilevel"/>
    <w:tmpl w:val="E8A6C0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10628D9"/>
    <w:multiLevelType w:val="multilevel"/>
    <w:tmpl w:val="713E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8A0832"/>
    <w:multiLevelType w:val="hybridMultilevel"/>
    <w:tmpl w:val="ADFACD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D95951"/>
    <w:multiLevelType w:val="hybridMultilevel"/>
    <w:tmpl w:val="186EB0A0"/>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9" w15:restartNumberingAfterBreak="0">
    <w:nsid w:val="5CB434BF"/>
    <w:multiLevelType w:val="hybridMultilevel"/>
    <w:tmpl w:val="7A3E21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2011AC5"/>
    <w:multiLevelType w:val="hybridMultilevel"/>
    <w:tmpl w:val="3AF06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D447B5"/>
    <w:multiLevelType w:val="hybridMultilevel"/>
    <w:tmpl w:val="54361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DF4029"/>
    <w:multiLevelType w:val="hybridMultilevel"/>
    <w:tmpl w:val="2CC854F4"/>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3" w15:restartNumberingAfterBreak="0">
    <w:nsid w:val="7B095BDD"/>
    <w:multiLevelType w:val="hybridMultilevel"/>
    <w:tmpl w:val="296C5D16"/>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4" w15:restartNumberingAfterBreak="0">
    <w:nsid w:val="7B5D6C0C"/>
    <w:multiLevelType w:val="hybridMultilevel"/>
    <w:tmpl w:val="1152B878"/>
    <w:lvl w:ilvl="0" w:tplc="828218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9832F0"/>
    <w:multiLevelType w:val="hybridMultilevel"/>
    <w:tmpl w:val="D096B52E"/>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num w:numId="1">
    <w:abstractNumId w:val="1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9"/>
  </w:num>
  <w:num w:numId="5">
    <w:abstractNumId w:val="10"/>
  </w:num>
  <w:num w:numId="6">
    <w:abstractNumId w:val="2"/>
  </w:num>
  <w:num w:numId="7">
    <w:abstractNumId w:val="8"/>
  </w:num>
  <w:num w:numId="8">
    <w:abstractNumId w:val="4"/>
  </w:num>
  <w:num w:numId="9">
    <w:abstractNumId w:val="12"/>
  </w:num>
  <w:num w:numId="10">
    <w:abstractNumId w:val="6"/>
  </w:num>
  <w:num w:numId="11">
    <w:abstractNumId w:val="11"/>
  </w:num>
  <w:num w:numId="12">
    <w:abstractNumId w:val="13"/>
  </w:num>
  <w:num w:numId="13">
    <w:abstractNumId w:val="15"/>
  </w:num>
  <w:num w:numId="14">
    <w:abstractNumId w:val="1"/>
  </w:num>
  <w:num w:numId="15">
    <w:abstractNumId w:val="7"/>
  </w:num>
  <w:num w:numId="16">
    <w:abstractNumId w:val="0"/>
  </w:num>
  <w:num w:numId="17">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4CE"/>
    <w:rsid w:val="0000228A"/>
    <w:rsid w:val="00010439"/>
    <w:rsid w:val="00017557"/>
    <w:rsid w:val="00020398"/>
    <w:rsid w:val="000215D2"/>
    <w:rsid w:val="00022E36"/>
    <w:rsid w:val="00024736"/>
    <w:rsid w:val="0004106F"/>
    <w:rsid w:val="000419CA"/>
    <w:rsid w:val="00045035"/>
    <w:rsid w:val="00051F7F"/>
    <w:rsid w:val="000521B9"/>
    <w:rsid w:val="0005335A"/>
    <w:rsid w:val="0005698F"/>
    <w:rsid w:val="00061395"/>
    <w:rsid w:val="0006384B"/>
    <w:rsid w:val="00064288"/>
    <w:rsid w:val="0006752B"/>
    <w:rsid w:val="0008159D"/>
    <w:rsid w:val="00084E86"/>
    <w:rsid w:val="0008765F"/>
    <w:rsid w:val="00093C8E"/>
    <w:rsid w:val="000958B3"/>
    <w:rsid w:val="000A70B0"/>
    <w:rsid w:val="000B105B"/>
    <w:rsid w:val="000B2751"/>
    <w:rsid w:val="000B6838"/>
    <w:rsid w:val="000C466C"/>
    <w:rsid w:val="000C7B95"/>
    <w:rsid w:val="000D0708"/>
    <w:rsid w:val="000D2918"/>
    <w:rsid w:val="000D37CD"/>
    <w:rsid w:val="000D4F27"/>
    <w:rsid w:val="000D6501"/>
    <w:rsid w:val="000E24FC"/>
    <w:rsid w:val="000F3EA0"/>
    <w:rsid w:val="000F7F74"/>
    <w:rsid w:val="001006A4"/>
    <w:rsid w:val="00100A87"/>
    <w:rsid w:val="00104DCC"/>
    <w:rsid w:val="001123A8"/>
    <w:rsid w:val="00114768"/>
    <w:rsid w:val="0011595E"/>
    <w:rsid w:val="00115F74"/>
    <w:rsid w:val="0011638B"/>
    <w:rsid w:val="00122035"/>
    <w:rsid w:val="00124557"/>
    <w:rsid w:val="00124D48"/>
    <w:rsid w:val="00137719"/>
    <w:rsid w:val="00145210"/>
    <w:rsid w:val="00154820"/>
    <w:rsid w:val="00154A21"/>
    <w:rsid w:val="001654CE"/>
    <w:rsid w:val="0017156F"/>
    <w:rsid w:val="0017263D"/>
    <w:rsid w:val="00175698"/>
    <w:rsid w:val="00180A82"/>
    <w:rsid w:val="0018181D"/>
    <w:rsid w:val="00181D38"/>
    <w:rsid w:val="00182550"/>
    <w:rsid w:val="00183202"/>
    <w:rsid w:val="0018516A"/>
    <w:rsid w:val="00190358"/>
    <w:rsid w:val="001B591B"/>
    <w:rsid w:val="001C3D2F"/>
    <w:rsid w:val="001C57C4"/>
    <w:rsid w:val="001D4353"/>
    <w:rsid w:val="001D772D"/>
    <w:rsid w:val="001E1BDA"/>
    <w:rsid w:val="001E57E1"/>
    <w:rsid w:val="001F36EE"/>
    <w:rsid w:val="001F436D"/>
    <w:rsid w:val="001F5C34"/>
    <w:rsid w:val="0021141C"/>
    <w:rsid w:val="0021192D"/>
    <w:rsid w:val="0021320E"/>
    <w:rsid w:val="002160BA"/>
    <w:rsid w:val="0022597C"/>
    <w:rsid w:val="00230DA8"/>
    <w:rsid w:val="002361C9"/>
    <w:rsid w:val="00236539"/>
    <w:rsid w:val="00236FA1"/>
    <w:rsid w:val="00246C8C"/>
    <w:rsid w:val="00250FE1"/>
    <w:rsid w:val="00255CC7"/>
    <w:rsid w:val="002658E6"/>
    <w:rsid w:val="00266B92"/>
    <w:rsid w:val="00271612"/>
    <w:rsid w:val="0027390D"/>
    <w:rsid w:val="002767C9"/>
    <w:rsid w:val="002774A8"/>
    <w:rsid w:val="00287282"/>
    <w:rsid w:val="0029026A"/>
    <w:rsid w:val="00290F85"/>
    <w:rsid w:val="00295F1F"/>
    <w:rsid w:val="002A29B8"/>
    <w:rsid w:val="002A2B2B"/>
    <w:rsid w:val="002A5862"/>
    <w:rsid w:val="002A5B3E"/>
    <w:rsid w:val="002A7CEE"/>
    <w:rsid w:val="002B3355"/>
    <w:rsid w:val="002B4B2D"/>
    <w:rsid w:val="002B7EB4"/>
    <w:rsid w:val="002D2A75"/>
    <w:rsid w:val="002E21AE"/>
    <w:rsid w:val="002E47F8"/>
    <w:rsid w:val="002E529B"/>
    <w:rsid w:val="002E61C6"/>
    <w:rsid w:val="002E6AB6"/>
    <w:rsid w:val="002E7FC0"/>
    <w:rsid w:val="002F4822"/>
    <w:rsid w:val="002F57CC"/>
    <w:rsid w:val="002F6718"/>
    <w:rsid w:val="0030102D"/>
    <w:rsid w:val="00301EE4"/>
    <w:rsid w:val="00305520"/>
    <w:rsid w:val="00305C32"/>
    <w:rsid w:val="00310BAF"/>
    <w:rsid w:val="00310EAC"/>
    <w:rsid w:val="003116E6"/>
    <w:rsid w:val="003124FE"/>
    <w:rsid w:val="00325571"/>
    <w:rsid w:val="00326609"/>
    <w:rsid w:val="00336DC5"/>
    <w:rsid w:val="0034238F"/>
    <w:rsid w:val="00345E90"/>
    <w:rsid w:val="0035556B"/>
    <w:rsid w:val="00356440"/>
    <w:rsid w:val="0036255F"/>
    <w:rsid w:val="00362A43"/>
    <w:rsid w:val="003630E1"/>
    <w:rsid w:val="003723E4"/>
    <w:rsid w:val="00374DB3"/>
    <w:rsid w:val="0037532B"/>
    <w:rsid w:val="00380852"/>
    <w:rsid w:val="003814D9"/>
    <w:rsid w:val="00385886"/>
    <w:rsid w:val="00394016"/>
    <w:rsid w:val="00395F8D"/>
    <w:rsid w:val="003A0B0C"/>
    <w:rsid w:val="003A28ED"/>
    <w:rsid w:val="003A34B1"/>
    <w:rsid w:val="003A381D"/>
    <w:rsid w:val="003A5640"/>
    <w:rsid w:val="003A56AA"/>
    <w:rsid w:val="003B1420"/>
    <w:rsid w:val="003B278A"/>
    <w:rsid w:val="003B471C"/>
    <w:rsid w:val="003C0F76"/>
    <w:rsid w:val="003C18B3"/>
    <w:rsid w:val="003C2990"/>
    <w:rsid w:val="003C3538"/>
    <w:rsid w:val="003C4E08"/>
    <w:rsid w:val="003C6324"/>
    <w:rsid w:val="003E1BD6"/>
    <w:rsid w:val="003E2F22"/>
    <w:rsid w:val="003E5EA9"/>
    <w:rsid w:val="003F2917"/>
    <w:rsid w:val="003F3740"/>
    <w:rsid w:val="003F49AE"/>
    <w:rsid w:val="00400A20"/>
    <w:rsid w:val="00402F32"/>
    <w:rsid w:val="00404012"/>
    <w:rsid w:val="00406004"/>
    <w:rsid w:val="00407903"/>
    <w:rsid w:val="0041487C"/>
    <w:rsid w:val="004157F7"/>
    <w:rsid w:val="004161B8"/>
    <w:rsid w:val="00424F06"/>
    <w:rsid w:val="00426D3C"/>
    <w:rsid w:val="0042700E"/>
    <w:rsid w:val="0042738F"/>
    <w:rsid w:val="00430165"/>
    <w:rsid w:val="00430BAA"/>
    <w:rsid w:val="00430C73"/>
    <w:rsid w:val="004324FD"/>
    <w:rsid w:val="00442B24"/>
    <w:rsid w:val="0044393D"/>
    <w:rsid w:val="0044695E"/>
    <w:rsid w:val="004476F1"/>
    <w:rsid w:val="00450AA8"/>
    <w:rsid w:val="00453087"/>
    <w:rsid w:val="00454842"/>
    <w:rsid w:val="0046033D"/>
    <w:rsid w:val="00462005"/>
    <w:rsid w:val="00467E8F"/>
    <w:rsid w:val="004712D0"/>
    <w:rsid w:val="00472E01"/>
    <w:rsid w:val="00472E11"/>
    <w:rsid w:val="00482751"/>
    <w:rsid w:val="00491C55"/>
    <w:rsid w:val="00494974"/>
    <w:rsid w:val="004952D3"/>
    <w:rsid w:val="00497D6F"/>
    <w:rsid w:val="004A04CF"/>
    <w:rsid w:val="004A16EE"/>
    <w:rsid w:val="004A2865"/>
    <w:rsid w:val="004A762F"/>
    <w:rsid w:val="004A7AB8"/>
    <w:rsid w:val="004B00BF"/>
    <w:rsid w:val="004B1917"/>
    <w:rsid w:val="004B72F4"/>
    <w:rsid w:val="004C1E4F"/>
    <w:rsid w:val="004C4420"/>
    <w:rsid w:val="004C48B1"/>
    <w:rsid w:val="004D3103"/>
    <w:rsid w:val="004D35F6"/>
    <w:rsid w:val="004D3AF6"/>
    <w:rsid w:val="004E1277"/>
    <w:rsid w:val="004E7AC7"/>
    <w:rsid w:val="004F08E8"/>
    <w:rsid w:val="004F0AB2"/>
    <w:rsid w:val="004F283A"/>
    <w:rsid w:val="004F2E20"/>
    <w:rsid w:val="004F508A"/>
    <w:rsid w:val="00506495"/>
    <w:rsid w:val="00511461"/>
    <w:rsid w:val="00511F7C"/>
    <w:rsid w:val="00512AAE"/>
    <w:rsid w:val="0051487A"/>
    <w:rsid w:val="005159A6"/>
    <w:rsid w:val="00516C3E"/>
    <w:rsid w:val="00517416"/>
    <w:rsid w:val="00526E55"/>
    <w:rsid w:val="005275D8"/>
    <w:rsid w:val="0053146F"/>
    <w:rsid w:val="00531F74"/>
    <w:rsid w:val="00540E72"/>
    <w:rsid w:val="005459CC"/>
    <w:rsid w:val="00545A3F"/>
    <w:rsid w:val="00546178"/>
    <w:rsid w:val="00546535"/>
    <w:rsid w:val="005535F1"/>
    <w:rsid w:val="00556F7C"/>
    <w:rsid w:val="00560186"/>
    <w:rsid w:val="00561962"/>
    <w:rsid w:val="00564222"/>
    <w:rsid w:val="00565D95"/>
    <w:rsid w:val="00570C2A"/>
    <w:rsid w:val="0057140E"/>
    <w:rsid w:val="005728F6"/>
    <w:rsid w:val="00575362"/>
    <w:rsid w:val="00575379"/>
    <w:rsid w:val="00577A30"/>
    <w:rsid w:val="0058295F"/>
    <w:rsid w:val="00582DF9"/>
    <w:rsid w:val="005974CB"/>
    <w:rsid w:val="005A3A56"/>
    <w:rsid w:val="005A52C3"/>
    <w:rsid w:val="005A6D71"/>
    <w:rsid w:val="005A7FA4"/>
    <w:rsid w:val="005B15D2"/>
    <w:rsid w:val="005B40E3"/>
    <w:rsid w:val="005B4D3B"/>
    <w:rsid w:val="005C38BF"/>
    <w:rsid w:val="005D32F2"/>
    <w:rsid w:val="005D5E0D"/>
    <w:rsid w:val="005D62C5"/>
    <w:rsid w:val="005D76A8"/>
    <w:rsid w:val="005E1107"/>
    <w:rsid w:val="005E184C"/>
    <w:rsid w:val="005F2B42"/>
    <w:rsid w:val="005F4588"/>
    <w:rsid w:val="005F59DE"/>
    <w:rsid w:val="005F6E59"/>
    <w:rsid w:val="005F7837"/>
    <w:rsid w:val="006013EB"/>
    <w:rsid w:val="006017A8"/>
    <w:rsid w:val="00607743"/>
    <w:rsid w:val="00607BD8"/>
    <w:rsid w:val="00607C10"/>
    <w:rsid w:val="0061217F"/>
    <w:rsid w:val="00616BAA"/>
    <w:rsid w:val="00617014"/>
    <w:rsid w:val="00623FB5"/>
    <w:rsid w:val="00624529"/>
    <w:rsid w:val="006251BA"/>
    <w:rsid w:val="00626F33"/>
    <w:rsid w:val="00633224"/>
    <w:rsid w:val="0063543B"/>
    <w:rsid w:val="00640F71"/>
    <w:rsid w:val="00642EC5"/>
    <w:rsid w:val="00644AA6"/>
    <w:rsid w:val="006519EB"/>
    <w:rsid w:val="006569B7"/>
    <w:rsid w:val="0066220E"/>
    <w:rsid w:val="0066353A"/>
    <w:rsid w:val="0067247F"/>
    <w:rsid w:val="00673DBF"/>
    <w:rsid w:val="00674B4A"/>
    <w:rsid w:val="00675773"/>
    <w:rsid w:val="006760D7"/>
    <w:rsid w:val="006802A7"/>
    <w:rsid w:val="006853AC"/>
    <w:rsid w:val="0069169C"/>
    <w:rsid w:val="006A2FC9"/>
    <w:rsid w:val="006B19B9"/>
    <w:rsid w:val="006B76C8"/>
    <w:rsid w:val="006C7C6A"/>
    <w:rsid w:val="006D09BA"/>
    <w:rsid w:val="006E04CB"/>
    <w:rsid w:val="006E330E"/>
    <w:rsid w:val="006E473F"/>
    <w:rsid w:val="006E4ED0"/>
    <w:rsid w:val="006F052A"/>
    <w:rsid w:val="00704329"/>
    <w:rsid w:val="007135FD"/>
    <w:rsid w:val="00720559"/>
    <w:rsid w:val="00722B58"/>
    <w:rsid w:val="007274FA"/>
    <w:rsid w:val="00732375"/>
    <w:rsid w:val="00740850"/>
    <w:rsid w:val="00741CD6"/>
    <w:rsid w:val="007443A7"/>
    <w:rsid w:val="007579D0"/>
    <w:rsid w:val="007608FB"/>
    <w:rsid w:val="00761C95"/>
    <w:rsid w:val="00762322"/>
    <w:rsid w:val="007749D9"/>
    <w:rsid w:val="00774C63"/>
    <w:rsid w:val="00780102"/>
    <w:rsid w:val="00782ED2"/>
    <w:rsid w:val="00782F82"/>
    <w:rsid w:val="00784A11"/>
    <w:rsid w:val="00785AF4"/>
    <w:rsid w:val="00785EAB"/>
    <w:rsid w:val="00790D96"/>
    <w:rsid w:val="0079317F"/>
    <w:rsid w:val="0079353A"/>
    <w:rsid w:val="00794759"/>
    <w:rsid w:val="0079490E"/>
    <w:rsid w:val="00794E4E"/>
    <w:rsid w:val="007961C5"/>
    <w:rsid w:val="007A22B1"/>
    <w:rsid w:val="007A616A"/>
    <w:rsid w:val="007C612D"/>
    <w:rsid w:val="007C79B5"/>
    <w:rsid w:val="007E0A24"/>
    <w:rsid w:val="007E6872"/>
    <w:rsid w:val="007E6B65"/>
    <w:rsid w:val="007F0E37"/>
    <w:rsid w:val="008010B3"/>
    <w:rsid w:val="00803EAA"/>
    <w:rsid w:val="008258AE"/>
    <w:rsid w:val="00827278"/>
    <w:rsid w:val="00832D7C"/>
    <w:rsid w:val="00834B9D"/>
    <w:rsid w:val="008401AE"/>
    <w:rsid w:val="0084145A"/>
    <w:rsid w:val="00845683"/>
    <w:rsid w:val="0084747C"/>
    <w:rsid w:val="00847D74"/>
    <w:rsid w:val="00850183"/>
    <w:rsid w:val="008529BC"/>
    <w:rsid w:val="008542C5"/>
    <w:rsid w:val="00857928"/>
    <w:rsid w:val="00863D2F"/>
    <w:rsid w:val="00863ECC"/>
    <w:rsid w:val="008669A0"/>
    <w:rsid w:val="008673EE"/>
    <w:rsid w:val="00870B1A"/>
    <w:rsid w:val="00877DC0"/>
    <w:rsid w:val="00882103"/>
    <w:rsid w:val="00887B2B"/>
    <w:rsid w:val="00892884"/>
    <w:rsid w:val="00894A65"/>
    <w:rsid w:val="00894DA0"/>
    <w:rsid w:val="00897B86"/>
    <w:rsid w:val="008A07D8"/>
    <w:rsid w:val="008A2587"/>
    <w:rsid w:val="008A32FC"/>
    <w:rsid w:val="008A35C9"/>
    <w:rsid w:val="008A3CFA"/>
    <w:rsid w:val="008B6361"/>
    <w:rsid w:val="008C0E0A"/>
    <w:rsid w:val="008C25C6"/>
    <w:rsid w:val="008D13F1"/>
    <w:rsid w:val="008D38A0"/>
    <w:rsid w:val="008D40B6"/>
    <w:rsid w:val="008D511F"/>
    <w:rsid w:val="008D6F47"/>
    <w:rsid w:val="008D767E"/>
    <w:rsid w:val="008E00F3"/>
    <w:rsid w:val="008E44A0"/>
    <w:rsid w:val="008E487D"/>
    <w:rsid w:val="008E54E7"/>
    <w:rsid w:val="008F1586"/>
    <w:rsid w:val="008F1CC1"/>
    <w:rsid w:val="008F2DDC"/>
    <w:rsid w:val="008F32A8"/>
    <w:rsid w:val="008F39C8"/>
    <w:rsid w:val="008F4A10"/>
    <w:rsid w:val="00913A06"/>
    <w:rsid w:val="00920DAA"/>
    <w:rsid w:val="0092412A"/>
    <w:rsid w:val="009241E2"/>
    <w:rsid w:val="0092759D"/>
    <w:rsid w:val="0093175B"/>
    <w:rsid w:val="00941165"/>
    <w:rsid w:val="009520B1"/>
    <w:rsid w:val="00954B99"/>
    <w:rsid w:val="00962AA7"/>
    <w:rsid w:val="00971A51"/>
    <w:rsid w:val="009736F0"/>
    <w:rsid w:val="009739C6"/>
    <w:rsid w:val="009746A9"/>
    <w:rsid w:val="00982AFC"/>
    <w:rsid w:val="00983376"/>
    <w:rsid w:val="00984B92"/>
    <w:rsid w:val="00985658"/>
    <w:rsid w:val="0098755B"/>
    <w:rsid w:val="00990102"/>
    <w:rsid w:val="009904BB"/>
    <w:rsid w:val="009918D3"/>
    <w:rsid w:val="0099358F"/>
    <w:rsid w:val="00993949"/>
    <w:rsid w:val="009A0503"/>
    <w:rsid w:val="009A1458"/>
    <w:rsid w:val="009A29CA"/>
    <w:rsid w:val="009A4E2B"/>
    <w:rsid w:val="009B2F10"/>
    <w:rsid w:val="009B7BA7"/>
    <w:rsid w:val="009C688C"/>
    <w:rsid w:val="009D0D25"/>
    <w:rsid w:val="009D3E2D"/>
    <w:rsid w:val="009D4684"/>
    <w:rsid w:val="009E4BBC"/>
    <w:rsid w:val="009E6EB8"/>
    <w:rsid w:val="009E7E0B"/>
    <w:rsid w:val="009F413D"/>
    <w:rsid w:val="009F4758"/>
    <w:rsid w:val="009F537C"/>
    <w:rsid w:val="00A02EF4"/>
    <w:rsid w:val="00A06EC7"/>
    <w:rsid w:val="00A11663"/>
    <w:rsid w:val="00A14DDA"/>
    <w:rsid w:val="00A22514"/>
    <w:rsid w:val="00A2509B"/>
    <w:rsid w:val="00A260E2"/>
    <w:rsid w:val="00A338A1"/>
    <w:rsid w:val="00A33E46"/>
    <w:rsid w:val="00A35B3D"/>
    <w:rsid w:val="00A4318E"/>
    <w:rsid w:val="00A51F00"/>
    <w:rsid w:val="00A52F71"/>
    <w:rsid w:val="00A61670"/>
    <w:rsid w:val="00A63CAB"/>
    <w:rsid w:val="00A655BE"/>
    <w:rsid w:val="00A700D8"/>
    <w:rsid w:val="00A7226C"/>
    <w:rsid w:val="00A7332E"/>
    <w:rsid w:val="00A74861"/>
    <w:rsid w:val="00A759C0"/>
    <w:rsid w:val="00A773B1"/>
    <w:rsid w:val="00A80F85"/>
    <w:rsid w:val="00A82E8B"/>
    <w:rsid w:val="00A8402C"/>
    <w:rsid w:val="00A849F6"/>
    <w:rsid w:val="00A85194"/>
    <w:rsid w:val="00A863B8"/>
    <w:rsid w:val="00A914AB"/>
    <w:rsid w:val="00A91756"/>
    <w:rsid w:val="00A94490"/>
    <w:rsid w:val="00A95F17"/>
    <w:rsid w:val="00AA7D71"/>
    <w:rsid w:val="00AB601E"/>
    <w:rsid w:val="00AB667A"/>
    <w:rsid w:val="00AC25AB"/>
    <w:rsid w:val="00AD0AB2"/>
    <w:rsid w:val="00AD3354"/>
    <w:rsid w:val="00AE7ACC"/>
    <w:rsid w:val="00AF0FB0"/>
    <w:rsid w:val="00AF4557"/>
    <w:rsid w:val="00AF52BD"/>
    <w:rsid w:val="00AF73A5"/>
    <w:rsid w:val="00B02BF4"/>
    <w:rsid w:val="00B120A4"/>
    <w:rsid w:val="00B1214C"/>
    <w:rsid w:val="00B1397C"/>
    <w:rsid w:val="00B13FDD"/>
    <w:rsid w:val="00B203C3"/>
    <w:rsid w:val="00B2272E"/>
    <w:rsid w:val="00B24BA5"/>
    <w:rsid w:val="00B2717D"/>
    <w:rsid w:val="00B3178A"/>
    <w:rsid w:val="00B345C2"/>
    <w:rsid w:val="00B3552E"/>
    <w:rsid w:val="00B3642A"/>
    <w:rsid w:val="00B41794"/>
    <w:rsid w:val="00B41D83"/>
    <w:rsid w:val="00B4585A"/>
    <w:rsid w:val="00B637F2"/>
    <w:rsid w:val="00B639A2"/>
    <w:rsid w:val="00B71EBE"/>
    <w:rsid w:val="00B74FD5"/>
    <w:rsid w:val="00B76853"/>
    <w:rsid w:val="00B830E4"/>
    <w:rsid w:val="00B83551"/>
    <w:rsid w:val="00B8621B"/>
    <w:rsid w:val="00B871DD"/>
    <w:rsid w:val="00B9422C"/>
    <w:rsid w:val="00BA0890"/>
    <w:rsid w:val="00BA08BB"/>
    <w:rsid w:val="00BB0F67"/>
    <w:rsid w:val="00BB1D04"/>
    <w:rsid w:val="00BC3B5B"/>
    <w:rsid w:val="00BC44B6"/>
    <w:rsid w:val="00BC5F4B"/>
    <w:rsid w:val="00BC661A"/>
    <w:rsid w:val="00BD00E0"/>
    <w:rsid w:val="00BD01D5"/>
    <w:rsid w:val="00BD2891"/>
    <w:rsid w:val="00BD777A"/>
    <w:rsid w:val="00BE43B1"/>
    <w:rsid w:val="00BE54F6"/>
    <w:rsid w:val="00C0089D"/>
    <w:rsid w:val="00C11A93"/>
    <w:rsid w:val="00C1425A"/>
    <w:rsid w:val="00C233E8"/>
    <w:rsid w:val="00C23962"/>
    <w:rsid w:val="00C239E0"/>
    <w:rsid w:val="00C2461D"/>
    <w:rsid w:val="00C3162C"/>
    <w:rsid w:val="00C328B5"/>
    <w:rsid w:val="00C4127C"/>
    <w:rsid w:val="00C44B8F"/>
    <w:rsid w:val="00C62AB8"/>
    <w:rsid w:val="00C63C9A"/>
    <w:rsid w:val="00C63FEB"/>
    <w:rsid w:val="00C67E16"/>
    <w:rsid w:val="00C71C48"/>
    <w:rsid w:val="00C74500"/>
    <w:rsid w:val="00C75C49"/>
    <w:rsid w:val="00C9091B"/>
    <w:rsid w:val="00C92318"/>
    <w:rsid w:val="00C9329A"/>
    <w:rsid w:val="00C9359A"/>
    <w:rsid w:val="00C96BA7"/>
    <w:rsid w:val="00CA4C1D"/>
    <w:rsid w:val="00CA6B30"/>
    <w:rsid w:val="00CA7B2E"/>
    <w:rsid w:val="00CA7CCC"/>
    <w:rsid w:val="00CA7CE5"/>
    <w:rsid w:val="00CB1C7A"/>
    <w:rsid w:val="00CB5843"/>
    <w:rsid w:val="00CC1C60"/>
    <w:rsid w:val="00CD29E4"/>
    <w:rsid w:val="00CD6B36"/>
    <w:rsid w:val="00CD7058"/>
    <w:rsid w:val="00CD7060"/>
    <w:rsid w:val="00CD72D3"/>
    <w:rsid w:val="00CE283A"/>
    <w:rsid w:val="00CE5F82"/>
    <w:rsid w:val="00D01B65"/>
    <w:rsid w:val="00D02160"/>
    <w:rsid w:val="00D03CF5"/>
    <w:rsid w:val="00D061F9"/>
    <w:rsid w:val="00D107FE"/>
    <w:rsid w:val="00D11EF7"/>
    <w:rsid w:val="00D120D2"/>
    <w:rsid w:val="00D13204"/>
    <w:rsid w:val="00D13F89"/>
    <w:rsid w:val="00D15A66"/>
    <w:rsid w:val="00D23F86"/>
    <w:rsid w:val="00D2755E"/>
    <w:rsid w:val="00D32C5D"/>
    <w:rsid w:val="00D339E9"/>
    <w:rsid w:val="00D34531"/>
    <w:rsid w:val="00D35B3E"/>
    <w:rsid w:val="00D37AD1"/>
    <w:rsid w:val="00D42170"/>
    <w:rsid w:val="00D4578F"/>
    <w:rsid w:val="00D505F2"/>
    <w:rsid w:val="00D50B8B"/>
    <w:rsid w:val="00D52A7F"/>
    <w:rsid w:val="00D551B0"/>
    <w:rsid w:val="00D6313F"/>
    <w:rsid w:val="00D718DE"/>
    <w:rsid w:val="00D72BD8"/>
    <w:rsid w:val="00D75362"/>
    <w:rsid w:val="00D807A6"/>
    <w:rsid w:val="00D80A3A"/>
    <w:rsid w:val="00D81AFA"/>
    <w:rsid w:val="00D8241D"/>
    <w:rsid w:val="00D9127B"/>
    <w:rsid w:val="00D931A8"/>
    <w:rsid w:val="00D9385B"/>
    <w:rsid w:val="00D9462F"/>
    <w:rsid w:val="00D95882"/>
    <w:rsid w:val="00D97D81"/>
    <w:rsid w:val="00DA0210"/>
    <w:rsid w:val="00DA1AFF"/>
    <w:rsid w:val="00DA26E5"/>
    <w:rsid w:val="00DA3955"/>
    <w:rsid w:val="00DA4950"/>
    <w:rsid w:val="00DA4D88"/>
    <w:rsid w:val="00DA6436"/>
    <w:rsid w:val="00DB21E6"/>
    <w:rsid w:val="00DB2899"/>
    <w:rsid w:val="00DB53BE"/>
    <w:rsid w:val="00DC14F9"/>
    <w:rsid w:val="00DC3FE7"/>
    <w:rsid w:val="00DC6F58"/>
    <w:rsid w:val="00DD0CC9"/>
    <w:rsid w:val="00DD228D"/>
    <w:rsid w:val="00DE5D85"/>
    <w:rsid w:val="00DE702F"/>
    <w:rsid w:val="00DF1E2D"/>
    <w:rsid w:val="00DF55A4"/>
    <w:rsid w:val="00DF5EA9"/>
    <w:rsid w:val="00E02A0F"/>
    <w:rsid w:val="00E12FC3"/>
    <w:rsid w:val="00E17199"/>
    <w:rsid w:val="00E24BF3"/>
    <w:rsid w:val="00E25A35"/>
    <w:rsid w:val="00E3572D"/>
    <w:rsid w:val="00E36C14"/>
    <w:rsid w:val="00E3720A"/>
    <w:rsid w:val="00E37832"/>
    <w:rsid w:val="00E438EA"/>
    <w:rsid w:val="00E5072A"/>
    <w:rsid w:val="00E5707B"/>
    <w:rsid w:val="00E60453"/>
    <w:rsid w:val="00E64EA4"/>
    <w:rsid w:val="00E66A99"/>
    <w:rsid w:val="00E7180E"/>
    <w:rsid w:val="00E71CE9"/>
    <w:rsid w:val="00E73CAC"/>
    <w:rsid w:val="00E74A4E"/>
    <w:rsid w:val="00E8724D"/>
    <w:rsid w:val="00E904C6"/>
    <w:rsid w:val="00E93341"/>
    <w:rsid w:val="00EA6986"/>
    <w:rsid w:val="00EB0DEF"/>
    <w:rsid w:val="00EB36F6"/>
    <w:rsid w:val="00EB6ACA"/>
    <w:rsid w:val="00EB77AD"/>
    <w:rsid w:val="00EC2588"/>
    <w:rsid w:val="00EC3F1C"/>
    <w:rsid w:val="00EC511E"/>
    <w:rsid w:val="00EC5B37"/>
    <w:rsid w:val="00EC6EEA"/>
    <w:rsid w:val="00ED296C"/>
    <w:rsid w:val="00ED6E98"/>
    <w:rsid w:val="00EE6536"/>
    <w:rsid w:val="00EE66E8"/>
    <w:rsid w:val="00F04FCD"/>
    <w:rsid w:val="00F05C7A"/>
    <w:rsid w:val="00F11903"/>
    <w:rsid w:val="00F1383E"/>
    <w:rsid w:val="00F13EF7"/>
    <w:rsid w:val="00F161D6"/>
    <w:rsid w:val="00F23393"/>
    <w:rsid w:val="00F24BA8"/>
    <w:rsid w:val="00F269C6"/>
    <w:rsid w:val="00F33426"/>
    <w:rsid w:val="00F368AA"/>
    <w:rsid w:val="00F454C5"/>
    <w:rsid w:val="00F53AA9"/>
    <w:rsid w:val="00F56B57"/>
    <w:rsid w:val="00F57294"/>
    <w:rsid w:val="00F60390"/>
    <w:rsid w:val="00F6205E"/>
    <w:rsid w:val="00F6265B"/>
    <w:rsid w:val="00F63265"/>
    <w:rsid w:val="00F649D7"/>
    <w:rsid w:val="00F64EA0"/>
    <w:rsid w:val="00F71401"/>
    <w:rsid w:val="00F72F75"/>
    <w:rsid w:val="00F74B66"/>
    <w:rsid w:val="00F80A48"/>
    <w:rsid w:val="00F90668"/>
    <w:rsid w:val="00F92D46"/>
    <w:rsid w:val="00F9384E"/>
    <w:rsid w:val="00F9477D"/>
    <w:rsid w:val="00F9577E"/>
    <w:rsid w:val="00F95F7A"/>
    <w:rsid w:val="00FA1B61"/>
    <w:rsid w:val="00FA3941"/>
    <w:rsid w:val="00FA3C86"/>
    <w:rsid w:val="00FA6685"/>
    <w:rsid w:val="00FB3453"/>
    <w:rsid w:val="00FB3781"/>
    <w:rsid w:val="00FB5642"/>
    <w:rsid w:val="00FB600E"/>
    <w:rsid w:val="00FB7975"/>
    <w:rsid w:val="00FB7FD3"/>
    <w:rsid w:val="00FC1512"/>
    <w:rsid w:val="00FC185B"/>
    <w:rsid w:val="00FC538C"/>
    <w:rsid w:val="00FD2F38"/>
    <w:rsid w:val="00FE06C0"/>
    <w:rsid w:val="00FE3EA9"/>
    <w:rsid w:val="00FF5131"/>
    <w:rsid w:val="00FF5F5B"/>
    <w:rsid w:val="00FF6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9488FFD"/>
  <w15:chartTrackingRefBased/>
  <w15:docId w15:val="{2039F561-05A8-42D7-B8B4-B39562C74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Unicode MS"/>
        <w:lang w:val="en-US" w:eastAsia="en-US" w:bidi="ar-SA"/>
      </w:rPr>
    </w:rPrDefault>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uiPriority w:val="99"/>
    <w:rsid w:val="00F23393"/>
    <w:pPr>
      <w:tabs>
        <w:tab w:val="center" w:pos="4680"/>
        <w:tab w:val="right" w:pos="9360"/>
      </w:tabs>
      <w:spacing w:after="0"/>
    </w:pPr>
  </w:style>
  <w:style w:type="character" w:customStyle="1" w:styleId="FooterChar">
    <w:name w:val="Footer Char"/>
    <w:link w:val="Footer"/>
    <w:uiPriority w:val="99"/>
    <w:rsid w:val="00A4318E"/>
    <w:rPr>
      <w:rFonts w:cs="Times New Roman"/>
      <w:sz w:val="24"/>
      <w:szCs w:val="20"/>
    </w:rPr>
  </w:style>
  <w:style w:type="paragraph" w:styleId="Header">
    <w:name w:val="header"/>
    <w:basedOn w:val="Normal"/>
    <w:link w:val="HeaderChar"/>
    <w:uiPriority w:val="99"/>
    <w:rsid w:val="00F23393"/>
    <w:pPr>
      <w:tabs>
        <w:tab w:val="center" w:pos="4320"/>
        <w:tab w:val="right" w:pos="8640"/>
      </w:tabs>
      <w:jc w:val="center"/>
    </w:pPr>
    <w:rPr>
      <w:sz w:val="20"/>
    </w:rPr>
  </w:style>
  <w:style w:type="character" w:customStyle="1" w:styleId="HeaderChar">
    <w:name w:val="Header Char"/>
    <w:link w:val="Header"/>
    <w:uiPriority w:val="99"/>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uiPriority w:val="22"/>
    <w:qFormat/>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styleId="Hyperlink">
    <w:name w:val="Hyperlink"/>
    <w:uiPriority w:val="99"/>
    <w:unhideWhenUsed/>
    <w:rsid w:val="004952D3"/>
    <w:rPr>
      <w:color w:val="0000FF"/>
      <w:u w:val="single"/>
    </w:rPr>
  </w:style>
  <w:style w:type="paragraph" w:customStyle="1" w:styleId="Default">
    <w:name w:val="Default"/>
    <w:rsid w:val="00732375"/>
    <w:pPr>
      <w:autoSpaceDE w:val="0"/>
      <w:autoSpaceDN w:val="0"/>
      <w:adjustRightInd w:val="0"/>
    </w:pPr>
    <w:rPr>
      <w:rFonts w:ascii="Georgia" w:hAnsi="Georgia" w:cs="Georgia"/>
      <w:color w:val="000000"/>
      <w:sz w:val="24"/>
      <w:szCs w:val="24"/>
    </w:rPr>
  </w:style>
  <w:style w:type="character" w:styleId="CommentReference">
    <w:name w:val="annotation reference"/>
    <w:uiPriority w:val="99"/>
    <w:semiHidden/>
    <w:unhideWhenUsed/>
    <w:rsid w:val="002B4B2D"/>
    <w:rPr>
      <w:sz w:val="16"/>
      <w:szCs w:val="16"/>
    </w:rPr>
  </w:style>
  <w:style w:type="paragraph" w:styleId="CommentText">
    <w:name w:val="annotation text"/>
    <w:basedOn w:val="Normal"/>
    <w:link w:val="CommentTextChar"/>
    <w:uiPriority w:val="99"/>
    <w:semiHidden/>
    <w:unhideWhenUsed/>
    <w:rsid w:val="002B4B2D"/>
    <w:rPr>
      <w:sz w:val="20"/>
    </w:rPr>
  </w:style>
  <w:style w:type="character" w:customStyle="1" w:styleId="CommentTextChar">
    <w:name w:val="Comment Text Char"/>
    <w:link w:val="CommentText"/>
    <w:uiPriority w:val="99"/>
    <w:semiHidden/>
    <w:rsid w:val="002B4B2D"/>
    <w:rPr>
      <w:rFonts w:cs="Times New Roman"/>
    </w:rPr>
  </w:style>
  <w:style w:type="paragraph" w:styleId="CommentSubject">
    <w:name w:val="annotation subject"/>
    <w:basedOn w:val="CommentText"/>
    <w:next w:val="CommentText"/>
    <w:link w:val="CommentSubjectChar"/>
    <w:uiPriority w:val="99"/>
    <w:semiHidden/>
    <w:unhideWhenUsed/>
    <w:rsid w:val="002B4B2D"/>
    <w:rPr>
      <w:b/>
      <w:bCs/>
    </w:rPr>
  </w:style>
  <w:style w:type="character" w:customStyle="1" w:styleId="CommentSubjectChar">
    <w:name w:val="Comment Subject Char"/>
    <w:link w:val="CommentSubject"/>
    <w:uiPriority w:val="99"/>
    <w:semiHidden/>
    <w:rsid w:val="002B4B2D"/>
    <w:rPr>
      <w:rFonts w:cs="Times New Roman"/>
      <w:b/>
      <w:bCs/>
    </w:rPr>
  </w:style>
  <w:style w:type="character" w:styleId="FollowedHyperlink">
    <w:name w:val="FollowedHyperlink"/>
    <w:uiPriority w:val="99"/>
    <w:semiHidden/>
    <w:unhideWhenUsed/>
    <w:rsid w:val="004F0AB2"/>
    <w:rPr>
      <w:color w:val="800080"/>
      <w:u w:val="single"/>
    </w:rPr>
  </w:style>
  <w:style w:type="paragraph" w:styleId="ListParagraph">
    <w:name w:val="List Paragraph"/>
    <w:basedOn w:val="Normal"/>
    <w:uiPriority w:val="34"/>
    <w:qFormat/>
    <w:rsid w:val="00453087"/>
    <w:pPr>
      <w:ind w:left="720"/>
    </w:pPr>
  </w:style>
  <w:style w:type="paragraph" w:styleId="Revision">
    <w:name w:val="Revision"/>
    <w:hidden/>
    <w:uiPriority w:val="99"/>
    <w:semiHidden/>
    <w:rsid w:val="00D551B0"/>
    <w:rPr>
      <w:rFonts w:cs="Times New Roman"/>
      <w:sz w:val="24"/>
    </w:rPr>
  </w:style>
  <w:style w:type="paragraph" w:styleId="NormalWeb">
    <w:name w:val="Normal (Web)"/>
    <w:basedOn w:val="Normal"/>
    <w:uiPriority w:val="99"/>
    <w:semiHidden/>
    <w:unhideWhenUsed/>
    <w:rsid w:val="00D551B0"/>
    <w:pPr>
      <w:spacing w:before="100" w:beforeAutospacing="1" w:after="100" w:afterAutospacing="1"/>
    </w:pPr>
    <w:rPr>
      <w:rFonts w:ascii="Times New Roman" w:eastAsiaTheme="minorHAnsi" w:hAnsi="Times New Roman"/>
      <w:szCs w:val="24"/>
    </w:rPr>
  </w:style>
  <w:style w:type="character" w:customStyle="1" w:styleId="my1">
    <w:name w:val="my1"/>
    <w:basedOn w:val="DefaultParagraphFont"/>
    <w:rsid w:val="00CC1C60"/>
    <w:rPr>
      <w:rFonts w:ascii="Georgia" w:hAnsi="Georgia" w:hint="default"/>
      <w:i/>
      <w:iCs/>
      <w:color w:val="CC0000"/>
    </w:rPr>
  </w:style>
  <w:style w:type="character" w:customStyle="1" w:styleId="ssa1">
    <w:name w:val="ssa1"/>
    <w:basedOn w:val="DefaultParagraphFont"/>
    <w:rsid w:val="00CC1C60"/>
    <w:rPr>
      <w:rFonts w:ascii="Georgia" w:hAnsi="Georgia" w:hint="default"/>
      <w:color w:val="336699"/>
    </w:rPr>
  </w:style>
  <w:style w:type="paragraph" w:styleId="PlainText">
    <w:name w:val="Plain Text"/>
    <w:basedOn w:val="Normal"/>
    <w:link w:val="PlainTextChar"/>
    <w:uiPriority w:val="99"/>
    <w:unhideWhenUsed/>
    <w:rsid w:val="00A94490"/>
    <w:pPr>
      <w:spacing w:after="0"/>
    </w:pPr>
    <w:rPr>
      <w:rFonts w:ascii="Times New Roman" w:eastAsiaTheme="minorHAnsi" w:hAnsi="Times New Roman"/>
      <w:szCs w:val="24"/>
    </w:rPr>
  </w:style>
  <w:style w:type="character" w:customStyle="1" w:styleId="PlainTextChar">
    <w:name w:val="Plain Text Char"/>
    <w:basedOn w:val="DefaultParagraphFont"/>
    <w:link w:val="PlainText"/>
    <w:uiPriority w:val="99"/>
    <w:rsid w:val="00A94490"/>
    <w:rPr>
      <w:rFonts w:ascii="Times New Roman" w:eastAsiaTheme="minorHAnsi" w:hAnsi="Times New Roman" w:cs="Times New Roman"/>
      <w:sz w:val="24"/>
      <w:szCs w:val="24"/>
    </w:rPr>
  </w:style>
  <w:style w:type="character" w:styleId="UnresolvedMention">
    <w:name w:val="Unresolved Mention"/>
    <w:basedOn w:val="DefaultParagraphFont"/>
    <w:uiPriority w:val="99"/>
    <w:semiHidden/>
    <w:unhideWhenUsed/>
    <w:rsid w:val="00CA7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08934">
      <w:bodyDiv w:val="1"/>
      <w:marLeft w:val="0"/>
      <w:marRight w:val="0"/>
      <w:marTop w:val="0"/>
      <w:marBottom w:val="0"/>
      <w:divBdr>
        <w:top w:val="none" w:sz="0" w:space="0" w:color="auto"/>
        <w:left w:val="none" w:sz="0" w:space="0" w:color="auto"/>
        <w:bottom w:val="none" w:sz="0" w:space="0" w:color="auto"/>
        <w:right w:val="none" w:sz="0" w:space="0" w:color="auto"/>
      </w:divBdr>
    </w:div>
    <w:div w:id="94255370">
      <w:bodyDiv w:val="1"/>
      <w:marLeft w:val="0"/>
      <w:marRight w:val="0"/>
      <w:marTop w:val="0"/>
      <w:marBottom w:val="0"/>
      <w:divBdr>
        <w:top w:val="none" w:sz="0" w:space="0" w:color="auto"/>
        <w:left w:val="none" w:sz="0" w:space="0" w:color="auto"/>
        <w:bottom w:val="none" w:sz="0" w:space="0" w:color="auto"/>
        <w:right w:val="none" w:sz="0" w:space="0" w:color="auto"/>
      </w:divBdr>
    </w:div>
    <w:div w:id="129910263">
      <w:bodyDiv w:val="1"/>
      <w:marLeft w:val="0"/>
      <w:marRight w:val="0"/>
      <w:marTop w:val="0"/>
      <w:marBottom w:val="0"/>
      <w:divBdr>
        <w:top w:val="none" w:sz="0" w:space="0" w:color="auto"/>
        <w:left w:val="none" w:sz="0" w:space="0" w:color="auto"/>
        <w:bottom w:val="none" w:sz="0" w:space="0" w:color="auto"/>
        <w:right w:val="none" w:sz="0" w:space="0" w:color="auto"/>
      </w:divBdr>
      <w:divsChild>
        <w:div w:id="1945459271">
          <w:marLeft w:val="0"/>
          <w:marRight w:val="0"/>
          <w:marTop w:val="0"/>
          <w:marBottom w:val="0"/>
          <w:divBdr>
            <w:top w:val="none" w:sz="0" w:space="0" w:color="auto"/>
            <w:left w:val="none" w:sz="0" w:space="0" w:color="auto"/>
            <w:bottom w:val="none" w:sz="0" w:space="0" w:color="auto"/>
            <w:right w:val="none" w:sz="0" w:space="0" w:color="auto"/>
          </w:divBdr>
          <w:divsChild>
            <w:div w:id="628824122">
              <w:marLeft w:val="0"/>
              <w:marRight w:val="0"/>
              <w:marTop w:val="0"/>
              <w:marBottom w:val="0"/>
              <w:divBdr>
                <w:top w:val="none" w:sz="0" w:space="0" w:color="auto"/>
                <w:left w:val="none" w:sz="0" w:space="0" w:color="auto"/>
                <w:bottom w:val="none" w:sz="0" w:space="0" w:color="auto"/>
                <w:right w:val="none" w:sz="0" w:space="0" w:color="auto"/>
              </w:divBdr>
              <w:divsChild>
                <w:div w:id="1053234549">
                  <w:marLeft w:val="0"/>
                  <w:marRight w:val="0"/>
                  <w:marTop w:val="0"/>
                  <w:marBottom w:val="0"/>
                  <w:divBdr>
                    <w:top w:val="none" w:sz="0" w:space="0" w:color="auto"/>
                    <w:left w:val="none" w:sz="0" w:space="0" w:color="auto"/>
                    <w:bottom w:val="none" w:sz="0" w:space="0" w:color="auto"/>
                    <w:right w:val="none" w:sz="0" w:space="0" w:color="auto"/>
                  </w:divBdr>
                  <w:divsChild>
                    <w:div w:id="1380200566">
                      <w:marLeft w:val="0"/>
                      <w:marRight w:val="0"/>
                      <w:marTop w:val="0"/>
                      <w:marBottom w:val="0"/>
                      <w:divBdr>
                        <w:top w:val="none" w:sz="0" w:space="0" w:color="auto"/>
                        <w:left w:val="none" w:sz="0" w:space="0" w:color="auto"/>
                        <w:bottom w:val="none" w:sz="0" w:space="0" w:color="auto"/>
                        <w:right w:val="none" w:sz="0" w:space="0" w:color="auto"/>
                      </w:divBdr>
                      <w:divsChild>
                        <w:div w:id="917524324">
                          <w:marLeft w:val="0"/>
                          <w:marRight w:val="0"/>
                          <w:marTop w:val="0"/>
                          <w:marBottom w:val="0"/>
                          <w:divBdr>
                            <w:top w:val="none" w:sz="0" w:space="0" w:color="auto"/>
                            <w:left w:val="none" w:sz="0" w:space="0" w:color="auto"/>
                            <w:bottom w:val="none" w:sz="0" w:space="0" w:color="auto"/>
                            <w:right w:val="none" w:sz="0" w:space="0" w:color="auto"/>
                          </w:divBdr>
                          <w:divsChild>
                            <w:div w:id="65610796">
                              <w:marLeft w:val="0"/>
                              <w:marRight w:val="0"/>
                              <w:marTop w:val="0"/>
                              <w:marBottom w:val="0"/>
                              <w:divBdr>
                                <w:top w:val="none" w:sz="0" w:space="0" w:color="auto"/>
                                <w:left w:val="none" w:sz="0" w:space="0" w:color="auto"/>
                                <w:bottom w:val="none" w:sz="0" w:space="0" w:color="auto"/>
                                <w:right w:val="none" w:sz="0" w:space="0" w:color="auto"/>
                              </w:divBdr>
                              <w:divsChild>
                                <w:div w:id="890383883">
                                  <w:marLeft w:val="0"/>
                                  <w:marRight w:val="0"/>
                                  <w:marTop w:val="0"/>
                                  <w:marBottom w:val="0"/>
                                  <w:divBdr>
                                    <w:top w:val="none" w:sz="0" w:space="0" w:color="auto"/>
                                    <w:left w:val="none" w:sz="0" w:space="0" w:color="auto"/>
                                    <w:bottom w:val="none" w:sz="0" w:space="0" w:color="auto"/>
                                    <w:right w:val="none" w:sz="0" w:space="0" w:color="auto"/>
                                  </w:divBdr>
                                  <w:divsChild>
                                    <w:div w:id="782919725">
                                      <w:marLeft w:val="0"/>
                                      <w:marRight w:val="0"/>
                                      <w:marTop w:val="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559720">
      <w:bodyDiv w:val="1"/>
      <w:marLeft w:val="0"/>
      <w:marRight w:val="0"/>
      <w:marTop w:val="0"/>
      <w:marBottom w:val="0"/>
      <w:divBdr>
        <w:top w:val="none" w:sz="0" w:space="0" w:color="auto"/>
        <w:left w:val="none" w:sz="0" w:space="0" w:color="auto"/>
        <w:bottom w:val="none" w:sz="0" w:space="0" w:color="auto"/>
        <w:right w:val="none" w:sz="0" w:space="0" w:color="auto"/>
      </w:divBdr>
      <w:divsChild>
        <w:div w:id="399442601">
          <w:marLeft w:val="0"/>
          <w:marRight w:val="0"/>
          <w:marTop w:val="0"/>
          <w:marBottom w:val="0"/>
          <w:divBdr>
            <w:top w:val="none" w:sz="0" w:space="0" w:color="auto"/>
            <w:left w:val="none" w:sz="0" w:space="0" w:color="auto"/>
            <w:bottom w:val="none" w:sz="0" w:space="0" w:color="auto"/>
            <w:right w:val="none" w:sz="0" w:space="0" w:color="auto"/>
          </w:divBdr>
          <w:divsChild>
            <w:div w:id="627669148">
              <w:marLeft w:val="0"/>
              <w:marRight w:val="0"/>
              <w:marTop w:val="0"/>
              <w:marBottom w:val="0"/>
              <w:divBdr>
                <w:top w:val="none" w:sz="0" w:space="0" w:color="auto"/>
                <w:left w:val="none" w:sz="0" w:space="0" w:color="auto"/>
                <w:bottom w:val="none" w:sz="0" w:space="0" w:color="auto"/>
                <w:right w:val="none" w:sz="0" w:space="0" w:color="auto"/>
              </w:divBdr>
              <w:divsChild>
                <w:div w:id="1462574637">
                  <w:marLeft w:val="0"/>
                  <w:marRight w:val="0"/>
                  <w:marTop w:val="0"/>
                  <w:marBottom w:val="0"/>
                  <w:divBdr>
                    <w:top w:val="none" w:sz="0" w:space="0" w:color="auto"/>
                    <w:left w:val="none" w:sz="0" w:space="0" w:color="auto"/>
                    <w:bottom w:val="none" w:sz="0" w:space="0" w:color="auto"/>
                    <w:right w:val="none" w:sz="0" w:space="0" w:color="auto"/>
                  </w:divBdr>
                  <w:divsChild>
                    <w:div w:id="1056515547">
                      <w:marLeft w:val="0"/>
                      <w:marRight w:val="0"/>
                      <w:marTop w:val="0"/>
                      <w:marBottom w:val="0"/>
                      <w:divBdr>
                        <w:top w:val="none" w:sz="0" w:space="0" w:color="auto"/>
                        <w:left w:val="none" w:sz="0" w:space="0" w:color="auto"/>
                        <w:bottom w:val="none" w:sz="0" w:space="0" w:color="auto"/>
                        <w:right w:val="none" w:sz="0" w:space="0" w:color="auto"/>
                      </w:divBdr>
                      <w:divsChild>
                        <w:div w:id="851915861">
                          <w:marLeft w:val="0"/>
                          <w:marRight w:val="0"/>
                          <w:marTop w:val="0"/>
                          <w:marBottom w:val="0"/>
                          <w:divBdr>
                            <w:top w:val="none" w:sz="0" w:space="0" w:color="auto"/>
                            <w:left w:val="none" w:sz="0" w:space="0" w:color="auto"/>
                            <w:bottom w:val="none" w:sz="0" w:space="0" w:color="auto"/>
                            <w:right w:val="none" w:sz="0" w:space="0" w:color="auto"/>
                          </w:divBdr>
                          <w:divsChild>
                            <w:div w:id="109325977">
                              <w:marLeft w:val="0"/>
                              <w:marRight w:val="0"/>
                              <w:marTop w:val="0"/>
                              <w:marBottom w:val="0"/>
                              <w:divBdr>
                                <w:top w:val="none" w:sz="0" w:space="0" w:color="auto"/>
                                <w:left w:val="none" w:sz="0" w:space="0" w:color="auto"/>
                                <w:bottom w:val="none" w:sz="0" w:space="0" w:color="auto"/>
                                <w:right w:val="none" w:sz="0" w:space="0" w:color="auto"/>
                              </w:divBdr>
                              <w:divsChild>
                                <w:div w:id="1438133605">
                                  <w:marLeft w:val="0"/>
                                  <w:marRight w:val="0"/>
                                  <w:marTop w:val="0"/>
                                  <w:marBottom w:val="0"/>
                                  <w:divBdr>
                                    <w:top w:val="none" w:sz="0" w:space="0" w:color="auto"/>
                                    <w:left w:val="none" w:sz="0" w:space="0" w:color="auto"/>
                                    <w:bottom w:val="none" w:sz="0" w:space="0" w:color="auto"/>
                                    <w:right w:val="none" w:sz="0" w:space="0" w:color="auto"/>
                                  </w:divBdr>
                                  <w:divsChild>
                                    <w:div w:id="1107195521">
                                      <w:marLeft w:val="0"/>
                                      <w:marRight w:val="0"/>
                                      <w:marTop w:val="0"/>
                                      <w:marBottom w:val="0"/>
                                      <w:divBdr>
                                        <w:top w:val="none" w:sz="0" w:space="0" w:color="auto"/>
                                        <w:left w:val="none" w:sz="0" w:space="0" w:color="auto"/>
                                        <w:bottom w:val="none" w:sz="0" w:space="0" w:color="auto"/>
                                        <w:right w:val="none" w:sz="0" w:space="0" w:color="auto"/>
                                      </w:divBdr>
                                      <w:divsChild>
                                        <w:div w:id="135885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6133314">
      <w:bodyDiv w:val="1"/>
      <w:marLeft w:val="0"/>
      <w:marRight w:val="0"/>
      <w:marTop w:val="0"/>
      <w:marBottom w:val="0"/>
      <w:divBdr>
        <w:top w:val="none" w:sz="0" w:space="0" w:color="auto"/>
        <w:left w:val="none" w:sz="0" w:space="0" w:color="auto"/>
        <w:bottom w:val="none" w:sz="0" w:space="0" w:color="auto"/>
        <w:right w:val="none" w:sz="0" w:space="0" w:color="auto"/>
      </w:divBdr>
      <w:divsChild>
        <w:div w:id="786776983">
          <w:marLeft w:val="0"/>
          <w:marRight w:val="0"/>
          <w:marTop w:val="0"/>
          <w:marBottom w:val="0"/>
          <w:divBdr>
            <w:top w:val="none" w:sz="0" w:space="0" w:color="auto"/>
            <w:left w:val="none" w:sz="0" w:space="0" w:color="auto"/>
            <w:bottom w:val="none" w:sz="0" w:space="0" w:color="auto"/>
            <w:right w:val="none" w:sz="0" w:space="0" w:color="auto"/>
          </w:divBdr>
          <w:divsChild>
            <w:div w:id="662052217">
              <w:marLeft w:val="0"/>
              <w:marRight w:val="0"/>
              <w:marTop w:val="0"/>
              <w:marBottom w:val="0"/>
              <w:divBdr>
                <w:top w:val="none" w:sz="0" w:space="0" w:color="auto"/>
                <w:left w:val="none" w:sz="0" w:space="0" w:color="auto"/>
                <w:bottom w:val="none" w:sz="0" w:space="0" w:color="auto"/>
                <w:right w:val="none" w:sz="0" w:space="0" w:color="auto"/>
              </w:divBdr>
              <w:divsChild>
                <w:div w:id="154684602">
                  <w:marLeft w:val="0"/>
                  <w:marRight w:val="0"/>
                  <w:marTop w:val="0"/>
                  <w:marBottom w:val="0"/>
                  <w:divBdr>
                    <w:top w:val="none" w:sz="0" w:space="0" w:color="auto"/>
                    <w:left w:val="none" w:sz="0" w:space="0" w:color="auto"/>
                    <w:bottom w:val="none" w:sz="0" w:space="0" w:color="auto"/>
                    <w:right w:val="none" w:sz="0" w:space="0" w:color="auto"/>
                  </w:divBdr>
                  <w:divsChild>
                    <w:div w:id="1283921978">
                      <w:marLeft w:val="0"/>
                      <w:marRight w:val="0"/>
                      <w:marTop w:val="0"/>
                      <w:marBottom w:val="0"/>
                      <w:divBdr>
                        <w:top w:val="none" w:sz="0" w:space="0" w:color="auto"/>
                        <w:left w:val="none" w:sz="0" w:space="0" w:color="auto"/>
                        <w:bottom w:val="none" w:sz="0" w:space="0" w:color="auto"/>
                        <w:right w:val="none" w:sz="0" w:space="0" w:color="auto"/>
                      </w:divBdr>
                      <w:divsChild>
                        <w:div w:id="1601641793">
                          <w:marLeft w:val="0"/>
                          <w:marRight w:val="0"/>
                          <w:marTop w:val="0"/>
                          <w:marBottom w:val="0"/>
                          <w:divBdr>
                            <w:top w:val="none" w:sz="0" w:space="0" w:color="auto"/>
                            <w:left w:val="none" w:sz="0" w:space="0" w:color="auto"/>
                            <w:bottom w:val="none" w:sz="0" w:space="0" w:color="auto"/>
                            <w:right w:val="none" w:sz="0" w:space="0" w:color="auto"/>
                          </w:divBdr>
                          <w:divsChild>
                            <w:div w:id="1507478265">
                              <w:marLeft w:val="0"/>
                              <w:marRight w:val="0"/>
                              <w:marTop w:val="0"/>
                              <w:marBottom w:val="0"/>
                              <w:divBdr>
                                <w:top w:val="none" w:sz="0" w:space="0" w:color="auto"/>
                                <w:left w:val="none" w:sz="0" w:space="0" w:color="auto"/>
                                <w:bottom w:val="none" w:sz="0" w:space="0" w:color="auto"/>
                                <w:right w:val="none" w:sz="0" w:space="0" w:color="auto"/>
                              </w:divBdr>
                              <w:divsChild>
                                <w:div w:id="751128490">
                                  <w:marLeft w:val="0"/>
                                  <w:marRight w:val="0"/>
                                  <w:marTop w:val="0"/>
                                  <w:marBottom w:val="0"/>
                                  <w:divBdr>
                                    <w:top w:val="none" w:sz="0" w:space="0" w:color="auto"/>
                                    <w:left w:val="none" w:sz="0" w:space="0" w:color="auto"/>
                                    <w:bottom w:val="none" w:sz="0" w:space="0" w:color="auto"/>
                                    <w:right w:val="none" w:sz="0" w:space="0" w:color="auto"/>
                                  </w:divBdr>
                                  <w:divsChild>
                                    <w:div w:id="325089480">
                                      <w:marLeft w:val="0"/>
                                      <w:marRight w:val="0"/>
                                      <w:marTop w:val="0"/>
                                      <w:marBottom w:val="0"/>
                                      <w:divBdr>
                                        <w:top w:val="none" w:sz="0" w:space="0" w:color="auto"/>
                                        <w:left w:val="none" w:sz="0" w:space="0" w:color="auto"/>
                                        <w:bottom w:val="none" w:sz="0" w:space="0" w:color="auto"/>
                                        <w:right w:val="none" w:sz="0" w:space="0" w:color="auto"/>
                                      </w:divBdr>
                                      <w:divsChild>
                                        <w:div w:id="56973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6219253">
      <w:bodyDiv w:val="1"/>
      <w:marLeft w:val="0"/>
      <w:marRight w:val="0"/>
      <w:marTop w:val="0"/>
      <w:marBottom w:val="0"/>
      <w:divBdr>
        <w:top w:val="none" w:sz="0" w:space="0" w:color="auto"/>
        <w:left w:val="none" w:sz="0" w:space="0" w:color="auto"/>
        <w:bottom w:val="none" w:sz="0" w:space="0" w:color="auto"/>
        <w:right w:val="none" w:sz="0" w:space="0" w:color="auto"/>
      </w:divBdr>
      <w:divsChild>
        <w:div w:id="1870491486">
          <w:marLeft w:val="0"/>
          <w:marRight w:val="0"/>
          <w:marTop w:val="0"/>
          <w:marBottom w:val="0"/>
          <w:divBdr>
            <w:top w:val="none" w:sz="0" w:space="0" w:color="auto"/>
            <w:left w:val="none" w:sz="0" w:space="0" w:color="auto"/>
            <w:bottom w:val="none" w:sz="0" w:space="0" w:color="auto"/>
            <w:right w:val="none" w:sz="0" w:space="0" w:color="auto"/>
          </w:divBdr>
          <w:divsChild>
            <w:div w:id="2094551102">
              <w:marLeft w:val="0"/>
              <w:marRight w:val="0"/>
              <w:marTop w:val="0"/>
              <w:marBottom w:val="0"/>
              <w:divBdr>
                <w:top w:val="none" w:sz="0" w:space="0" w:color="auto"/>
                <w:left w:val="none" w:sz="0" w:space="0" w:color="auto"/>
                <w:bottom w:val="none" w:sz="0" w:space="0" w:color="auto"/>
                <w:right w:val="none" w:sz="0" w:space="0" w:color="auto"/>
              </w:divBdr>
              <w:divsChild>
                <w:div w:id="693651431">
                  <w:marLeft w:val="0"/>
                  <w:marRight w:val="0"/>
                  <w:marTop w:val="0"/>
                  <w:marBottom w:val="0"/>
                  <w:divBdr>
                    <w:top w:val="none" w:sz="0" w:space="0" w:color="auto"/>
                    <w:left w:val="none" w:sz="0" w:space="0" w:color="auto"/>
                    <w:bottom w:val="none" w:sz="0" w:space="0" w:color="auto"/>
                    <w:right w:val="none" w:sz="0" w:space="0" w:color="auto"/>
                  </w:divBdr>
                  <w:divsChild>
                    <w:div w:id="1522667545">
                      <w:marLeft w:val="0"/>
                      <w:marRight w:val="0"/>
                      <w:marTop w:val="0"/>
                      <w:marBottom w:val="0"/>
                      <w:divBdr>
                        <w:top w:val="none" w:sz="0" w:space="0" w:color="auto"/>
                        <w:left w:val="none" w:sz="0" w:space="0" w:color="auto"/>
                        <w:bottom w:val="none" w:sz="0" w:space="0" w:color="auto"/>
                        <w:right w:val="none" w:sz="0" w:space="0" w:color="auto"/>
                      </w:divBdr>
                      <w:divsChild>
                        <w:div w:id="452944451">
                          <w:marLeft w:val="0"/>
                          <w:marRight w:val="0"/>
                          <w:marTop w:val="0"/>
                          <w:marBottom w:val="0"/>
                          <w:divBdr>
                            <w:top w:val="none" w:sz="0" w:space="0" w:color="auto"/>
                            <w:left w:val="none" w:sz="0" w:space="0" w:color="auto"/>
                            <w:bottom w:val="none" w:sz="0" w:space="0" w:color="auto"/>
                            <w:right w:val="none" w:sz="0" w:space="0" w:color="auto"/>
                          </w:divBdr>
                          <w:divsChild>
                            <w:div w:id="774204581">
                              <w:marLeft w:val="0"/>
                              <w:marRight w:val="0"/>
                              <w:marTop w:val="0"/>
                              <w:marBottom w:val="0"/>
                              <w:divBdr>
                                <w:top w:val="none" w:sz="0" w:space="0" w:color="auto"/>
                                <w:left w:val="none" w:sz="0" w:space="0" w:color="auto"/>
                                <w:bottom w:val="none" w:sz="0" w:space="0" w:color="auto"/>
                                <w:right w:val="none" w:sz="0" w:space="0" w:color="auto"/>
                              </w:divBdr>
                              <w:divsChild>
                                <w:div w:id="1167406041">
                                  <w:marLeft w:val="0"/>
                                  <w:marRight w:val="0"/>
                                  <w:marTop w:val="0"/>
                                  <w:marBottom w:val="0"/>
                                  <w:divBdr>
                                    <w:top w:val="none" w:sz="0" w:space="0" w:color="auto"/>
                                    <w:left w:val="none" w:sz="0" w:space="0" w:color="auto"/>
                                    <w:bottom w:val="none" w:sz="0" w:space="0" w:color="auto"/>
                                    <w:right w:val="none" w:sz="0" w:space="0" w:color="auto"/>
                                  </w:divBdr>
                                  <w:divsChild>
                                    <w:div w:id="1974208467">
                                      <w:marLeft w:val="0"/>
                                      <w:marRight w:val="0"/>
                                      <w:marTop w:val="0"/>
                                      <w:marBottom w:val="0"/>
                                      <w:divBdr>
                                        <w:top w:val="none" w:sz="0" w:space="0" w:color="auto"/>
                                        <w:left w:val="none" w:sz="0" w:space="0" w:color="auto"/>
                                        <w:bottom w:val="none" w:sz="0" w:space="0" w:color="auto"/>
                                        <w:right w:val="none" w:sz="0" w:space="0" w:color="auto"/>
                                      </w:divBdr>
                                      <w:divsChild>
                                        <w:div w:id="204899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9654509">
      <w:bodyDiv w:val="1"/>
      <w:marLeft w:val="0"/>
      <w:marRight w:val="0"/>
      <w:marTop w:val="0"/>
      <w:marBottom w:val="0"/>
      <w:divBdr>
        <w:top w:val="none" w:sz="0" w:space="0" w:color="auto"/>
        <w:left w:val="none" w:sz="0" w:space="0" w:color="auto"/>
        <w:bottom w:val="none" w:sz="0" w:space="0" w:color="auto"/>
        <w:right w:val="none" w:sz="0" w:space="0" w:color="auto"/>
      </w:divBdr>
    </w:div>
    <w:div w:id="913048531">
      <w:bodyDiv w:val="1"/>
      <w:marLeft w:val="0"/>
      <w:marRight w:val="0"/>
      <w:marTop w:val="0"/>
      <w:marBottom w:val="0"/>
      <w:divBdr>
        <w:top w:val="none" w:sz="0" w:space="0" w:color="auto"/>
        <w:left w:val="none" w:sz="0" w:space="0" w:color="auto"/>
        <w:bottom w:val="none" w:sz="0" w:space="0" w:color="auto"/>
        <w:right w:val="none" w:sz="0" w:space="0" w:color="auto"/>
      </w:divBdr>
      <w:divsChild>
        <w:div w:id="1258636067">
          <w:marLeft w:val="0"/>
          <w:marRight w:val="0"/>
          <w:marTop w:val="0"/>
          <w:marBottom w:val="0"/>
          <w:divBdr>
            <w:top w:val="none" w:sz="0" w:space="0" w:color="auto"/>
            <w:left w:val="none" w:sz="0" w:space="0" w:color="auto"/>
            <w:bottom w:val="none" w:sz="0" w:space="0" w:color="auto"/>
            <w:right w:val="none" w:sz="0" w:space="0" w:color="auto"/>
          </w:divBdr>
          <w:divsChild>
            <w:div w:id="2090037895">
              <w:marLeft w:val="0"/>
              <w:marRight w:val="0"/>
              <w:marTop w:val="0"/>
              <w:marBottom w:val="0"/>
              <w:divBdr>
                <w:top w:val="none" w:sz="0" w:space="0" w:color="auto"/>
                <w:left w:val="none" w:sz="0" w:space="0" w:color="auto"/>
                <w:bottom w:val="none" w:sz="0" w:space="0" w:color="auto"/>
                <w:right w:val="none" w:sz="0" w:space="0" w:color="auto"/>
              </w:divBdr>
              <w:divsChild>
                <w:div w:id="1883974819">
                  <w:marLeft w:val="0"/>
                  <w:marRight w:val="0"/>
                  <w:marTop w:val="0"/>
                  <w:marBottom w:val="0"/>
                  <w:divBdr>
                    <w:top w:val="none" w:sz="0" w:space="0" w:color="auto"/>
                    <w:left w:val="none" w:sz="0" w:space="0" w:color="auto"/>
                    <w:bottom w:val="none" w:sz="0" w:space="0" w:color="auto"/>
                    <w:right w:val="none" w:sz="0" w:space="0" w:color="auto"/>
                  </w:divBdr>
                  <w:divsChild>
                    <w:div w:id="929892819">
                      <w:marLeft w:val="0"/>
                      <w:marRight w:val="0"/>
                      <w:marTop w:val="0"/>
                      <w:marBottom w:val="0"/>
                      <w:divBdr>
                        <w:top w:val="none" w:sz="0" w:space="0" w:color="auto"/>
                        <w:left w:val="none" w:sz="0" w:space="0" w:color="auto"/>
                        <w:bottom w:val="none" w:sz="0" w:space="0" w:color="auto"/>
                        <w:right w:val="none" w:sz="0" w:space="0" w:color="auto"/>
                      </w:divBdr>
                      <w:divsChild>
                        <w:div w:id="109056243">
                          <w:marLeft w:val="0"/>
                          <w:marRight w:val="0"/>
                          <w:marTop w:val="0"/>
                          <w:marBottom w:val="0"/>
                          <w:divBdr>
                            <w:top w:val="none" w:sz="0" w:space="0" w:color="auto"/>
                            <w:left w:val="none" w:sz="0" w:space="0" w:color="auto"/>
                            <w:bottom w:val="none" w:sz="0" w:space="0" w:color="auto"/>
                            <w:right w:val="none" w:sz="0" w:space="0" w:color="auto"/>
                          </w:divBdr>
                          <w:divsChild>
                            <w:div w:id="89089582">
                              <w:marLeft w:val="0"/>
                              <w:marRight w:val="0"/>
                              <w:marTop w:val="0"/>
                              <w:marBottom w:val="0"/>
                              <w:divBdr>
                                <w:top w:val="none" w:sz="0" w:space="0" w:color="auto"/>
                                <w:left w:val="none" w:sz="0" w:space="0" w:color="auto"/>
                                <w:bottom w:val="none" w:sz="0" w:space="0" w:color="auto"/>
                                <w:right w:val="none" w:sz="0" w:space="0" w:color="auto"/>
                              </w:divBdr>
                              <w:divsChild>
                                <w:div w:id="1347711227">
                                  <w:marLeft w:val="0"/>
                                  <w:marRight w:val="0"/>
                                  <w:marTop w:val="0"/>
                                  <w:marBottom w:val="0"/>
                                  <w:divBdr>
                                    <w:top w:val="none" w:sz="0" w:space="0" w:color="auto"/>
                                    <w:left w:val="none" w:sz="0" w:space="0" w:color="auto"/>
                                    <w:bottom w:val="none" w:sz="0" w:space="0" w:color="auto"/>
                                    <w:right w:val="none" w:sz="0" w:space="0" w:color="auto"/>
                                  </w:divBdr>
                                  <w:divsChild>
                                    <w:div w:id="50157896">
                                      <w:marLeft w:val="0"/>
                                      <w:marRight w:val="0"/>
                                      <w:marTop w:val="0"/>
                                      <w:marBottom w:val="0"/>
                                      <w:divBdr>
                                        <w:top w:val="none" w:sz="0" w:space="0" w:color="auto"/>
                                        <w:left w:val="none" w:sz="0" w:space="0" w:color="auto"/>
                                        <w:bottom w:val="none" w:sz="0" w:space="0" w:color="auto"/>
                                        <w:right w:val="none" w:sz="0" w:space="0" w:color="auto"/>
                                      </w:divBdr>
                                      <w:divsChild>
                                        <w:div w:id="210804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6214794">
      <w:bodyDiv w:val="1"/>
      <w:marLeft w:val="0"/>
      <w:marRight w:val="0"/>
      <w:marTop w:val="0"/>
      <w:marBottom w:val="0"/>
      <w:divBdr>
        <w:top w:val="none" w:sz="0" w:space="0" w:color="auto"/>
        <w:left w:val="none" w:sz="0" w:space="0" w:color="auto"/>
        <w:bottom w:val="none" w:sz="0" w:space="0" w:color="auto"/>
        <w:right w:val="none" w:sz="0" w:space="0" w:color="auto"/>
      </w:divBdr>
      <w:divsChild>
        <w:div w:id="1318417014">
          <w:marLeft w:val="0"/>
          <w:marRight w:val="0"/>
          <w:marTop w:val="0"/>
          <w:marBottom w:val="0"/>
          <w:divBdr>
            <w:top w:val="none" w:sz="0" w:space="0" w:color="auto"/>
            <w:left w:val="none" w:sz="0" w:space="0" w:color="auto"/>
            <w:bottom w:val="none" w:sz="0" w:space="0" w:color="auto"/>
            <w:right w:val="none" w:sz="0" w:space="0" w:color="auto"/>
          </w:divBdr>
          <w:divsChild>
            <w:div w:id="441344996">
              <w:marLeft w:val="0"/>
              <w:marRight w:val="0"/>
              <w:marTop w:val="0"/>
              <w:marBottom w:val="0"/>
              <w:divBdr>
                <w:top w:val="none" w:sz="0" w:space="0" w:color="auto"/>
                <w:left w:val="none" w:sz="0" w:space="0" w:color="auto"/>
                <w:bottom w:val="none" w:sz="0" w:space="0" w:color="auto"/>
                <w:right w:val="none" w:sz="0" w:space="0" w:color="auto"/>
              </w:divBdr>
              <w:divsChild>
                <w:div w:id="527986897">
                  <w:marLeft w:val="0"/>
                  <w:marRight w:val="0"/>
                  <w:marTop w:val="0"/>
                  <w:marBottom w:val="0"/>
                  <w:divBdr>
                    <w:top w:val="none" w:sz="0" w:space="0" w:color="auto"/>
                    <w:left w:val="none" w:sz="0" w:space="0" w:color="auto"/>
                    <w:bottom w:val="none" w:sz="0" w:space="0" w:color="auto"/>
                    <w:right w:val="none" w:sz="0" w:space="0" w:color="auto"/>
                  </w:divBdr>
                  <w:divsChild>
                    <w:div w:id="2057705484">
                      <w:marLeft w:val="0"/>
                      <w:marRight w:val="0"/>
                      <w:marTop w:val="0"/>
                      <w:marBottom w:val="0"/>
                      <w:divBdr>
                        <w:top w:val="none" w:sz="0" w:space="0" w:color="auto"/>
                        <w:left w:val="none" w:sz="0" w:space="0" w:color="auto"/>
                        <w:bottom w:val="none" w:sz="0" w:space="0" w:color="auto"/>
                        <w:right w:val="none" w:sz="0" w:space="0" w:color="auto"/>
                      </w:divBdr>
                      <w:divsChild>
                        <w:div w:id="658389409">
                          <w:marLeft w:val="0"/>
                          <w:marRight w:val="0"/>
                          <w:marTop w:val="0"/>
                          <w:marBottom w:val="0"/>
                          <w:divBdr>
                            <w:top w:val="none" w:sz="0" w:space="0" w:color="auto"/>
                            <w:left w:val="none" w:sz="0" w:space="0" w:color="auto"/>
                            <w:bottom w:val="none" w:sz="0" w:space="0" w:color="auto"/>
                            <w:right w:val="none" w:sz="0" w:space="0" w:color="auto"/>
                          </w:divBdr>
                          <w:divsChild>
                            <w:div w:id="651064536">
                              <w:marLeft w:val="0"/>
                              <w:marRight w:val="0"/>
                              <w:marTop w:val="0"/>
                              <w:marBottom w:val="0"/>
                              <w:divBdr>
                                <w:top w:val="none" w:sz="0" w:space="0" w:color="auto"/>
                                <w:left w:val="none" w:sz="0" w:space="0" w:color="auto"/>
                                <w:bottom w:val="none" w:sz="0" w:space="0" w:color="auto"/>
                                <w:right w:val="none" w:sz="0" w:space="0" w:color="auto"/>
                              </w:divBdr>
                              <w:divsChild>
                                <w:div w:id="1113670888">
                                  <w:marLeft w:val="0"/>
                                  <w:marRight w:val="0"/>
                                  <w:marTop w:val="0"/>
                                  <w:marBottom w:val="0"/>
                                  <w:divBdr>
                                    <w:top w:val="none" w:sz="0" w:space="0" w:color="auto"/>
                                    <w:left w:val="none" w:sz="0" w:space="0" w:color="auto"/>
                                    <w:bottom w:val="none" w:sz="0" w:space="0" w:color="auto"/>
                                    <w:right w:val="none" w:sz="0" w:space="0" w:color="auto"/>
                                  </w:divBdr>
                                  <w:divsChild>
                                    <w:div w:id="346172607">
                                      <w:marLeft w:val="0"/>
                                      <w:marRight w:val="0"/>
                                      <w:marTop w:val="0"/>
                                      <w:marBottom w:val="0"/>
                                      <w:divBdr>
                                        <w:top w:val="none" w:sz="0" w:space="0" w:color="auto"/>
                                        <w:left w:val="none" w:sz="0" w:space="0" w:color="auto"/>
                                        <w:bottom w:val="none" w:sz="0" w:space="0" w:color="auto"/>
                                        <w:right w:val="none" w:sz="0" w:space="0" w:color="auto"/>
                                      </w:divBdr>
                                      <w:divsChild>
                                        <w:div w:id="11541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8344572">
      <w:bodyDiv w:val="1"/>
      <w:marLeft w:val="0"/>
      <w:marRight w:val="0"/>
      <w:marTop w:val="0"/>
      <w:marBottom w:val="0"/>
      <w:divBdr>
        <w:top w:val="none" w:sz="0" w:space="0" w:color="auto"/>
        <w:left w:val="none" w:sz="0" w:space="0" w:color="auto"/>
        <w:bottom w:val="none" w:sz="0" w:space="0" w:color="auto"/>
        <w:right w:val="none" w:sz="0" w:space="0" w:color="auto"/>
      </w:divBdr>
      <w:divsChild>
        <w:div w:id="1539853766">
          <w:marLeft w:val="0"/>
          <w:marRight w:val="0"/>
          <w:marTop w:val="0"/>
          <w:marBottom w:val="0"/>
          <w:divBdr>
            <w:top w:val="none" w:sz="0" w:space="0" w:color="auto"/>
            <w:left w:val="none" w:sz="0" w:space="0" w:color="auto"/>
            <w:bottom w:val="none" w:sz="0" w:space="0" w:color="auto"/>
            <w:right w:val="none" w:sz="0" w:space="0" w:color="auto"/>
          </w:divBdr>
          <w:divsChild>
            <w:div w:id="1857696203">
              <w:marLeft w:val="0"/>
              <w:marRight w:val="0"/>
              <w:marTop w:val="0"/>
              <w:marBottom w:val="0"/>
              <w:divBdr>
                <w:top w:val="none" w:sz="0" w:space="0" w:color="auto"/>
                <w:left w:val="none" w:sz="0" w:space="0" w:color="auto"/>
                <w:bottom w:val="none" w:sz="0" w:space="0" w:color="auto"/>
                <w:right w:val="none" w:sz="0" w:space="0" w:color="auto"/>
              </w:divBdr>
              <w:divsChild>
                <w:div w:id="1271550311">
                  <w:marLeft w:val="0"/>
                  <w:marRight w:val="0"/>
                  <w:marTop w:val="0"/>
                  <w:marBottom w:val="0"/>
                  <w:divBdr>
                    <w:top w:val="none" w:sz="0" w:space="0" w:color="auto"/>
                    <w:left w:val="none" w:sz="0" w:space="0" w:color="auto"/>
                    <w:bottom w:val="none" w:sz="0" w:space="0" w:color="auto"/>
                    <w:right w:val="none" w:sz="0" w:space="0" w:color="auto"/>
                  </w:divBdr>
                  <w:divsChild>
                    <w:div w:id="553390754">
                      <w:marLeft w:val="0"/>
                      <w:marRight w:val="0"/>
                      <w:marTop w:val="0"/>
                      <w:marBottom w:val="0"/>
                      <w:divBdr>
                        <w:top w:val="none" w:sz="0" w:space="0" w:color="auto"/>
                        <w:left w:val="none" w:sz="0" w:space="0" w:color="auto"/>
                        <w:bottom w:val="none" w:sz="0" w:space="0" w:color="auto"/>
                        <w:right w:val="none" w:sz="0" w:space="0" w:color="auto"/>
                      </w:divBdr>
                      <w:divsChild>
                        <w:div w:id="957420069">
                          <w:marLeft w:val="0"/>
                          <w:marRight w:val="0"/>
                          <w:marTop w:val="0"/>
                          <w:marBottom w:val="0"/>
                          <w:divBdr>
                            <w:top w:val="none" w:sz="0" w:space="0" w:color="auto"/>
                            <w:left w:val="none" w:sz="0" w:space="0" w:color="auto"/>
                            <w:bottom w:val="none" w:sz="0" w:space="0" w:color="auto"/>
                            <w:right w:val="none" w:sz="0" w:space="0" w:color="auto"/>
                          </w:divBdr>
                          <w:divsChild>
                            <w:div w:id="106776469">
                              <w:marLeft w:val="0"/>
                              <w:marRight w:val="0"/>
                              <w:marTop w:val="0"/>
                              <w:marBottom w:val="0"/>
                              <w:divBdr>
                                <w:top w:val="none" w:sz="0" w:space="0" w:color="auto"/>
                                <w:left w:val="none" w:sz="0" w:space="0" w:color="auto"/>
                                <w:bottom w:val="none" w:sz="0" w:space="0" w:color="auto"/>
                                <w:right w:val="none" w:sz="0" w:space="0" w:color="auto"/>
                              </w:divBdr>
                              <w:divsChild>
                                <w:div w:id="559288084">
                                  <w:marLeft w:val="0"/>
                                  <w:marRight w:val="0"/>
                                  <w:marTop w:val="0"/>
                                  <w:marBottom w:val="0"/>
                                  <w:divBdr>
                                    <w:top w:val="none" w:sz="0" w:space="0" w:color="auto"/>
                                    <w:left w:val="none" w:sz="0" w:space="0" w:color="auto"/>
                                    <w:bottom w:val="none" w:sz="0" w:space="0" w:color="auto"/>
                                    <w:right w:val="none" w:sz="0" w:space="0" w:color="auto"/>
                                  </w:divBdr>
                                  <w:divsChild>
                                    <w:div w:id="167913292">
                                      <w:marLeft w:val="0"/>
                                      <w:marRight w:val="0"/>
                                      <w:marTop w:val="0"/>
                                      <w:marBottom w:val="0"/>
                                      <w:divBdr>
                                        <w:top w:val="none" w:sz="0" w:space="0" w:color="auto"/>
                                        <w:left w:val="none" w:sz="0" w:space="0" w:color="auto"/>
                                        <w:bottom w:val="none" w:sz="0" w:space="0" w:color="auto"/>
                                        <w:right w:val="none" w:sz="0" w:space="0" w:color="auto"/>
                                      </w:divBdr>
                                      <w:divsChild>
                                        <w:div w:id="7115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224899">
      <w:bodyDiv w:val="1"/>
      <w:marLeft w:val="0"/>
      <w:marRight w:val="0"/>
      <w:marTop w:val="0"/>
      <w:marBottom w:val="0"/>
      <w:divBdr>
        <w:top w:val="none" w:sz="0" w:space="0" w:color="auto"/>
        <w:left w:val="none" w:sz="0" w:space="0" w:color="auto"/>
        <w:bottom w:val="none" w:sz="0" w:space="0" w:color="auto"/>
        <w:right w:val="none" w:sz="0" w:space="0" w:color="auto"/>
      </w:divBdr>
    </w:div>
    <w:div w:id="1409303968">
      <w:bodyDiv w:val="1"/>
      <w:marLeft w:val="0"/>
      <w:marRight w:val="0"/>
      <w:marTop w:val="0"/>
      <w:marBottom w:val="0"/>
      <w:divBdr>
        <w:top w:val="none" w:sz="0" w:space="0" w:color="auto"/>
        <w:left w:val="none" w:sz="0" w:space="0" w:color="auto"/>
        <w:bottom w:val="none" w:sz="0" w:space="0" w:color="auto"/>
        <w:right w:val="none" w:sz="0" w:space="0" w:color="auto"/>
      </w:divBdr>
    </w:div>
    <w:div w:id="1697582643">
      <w:bodyDiv w:val="1"/>
      <w:marLeft w:val="0"/>
      <w:marRight w:val="0"/>
      <w:marTop w:val="0"/>
      <w:marBottom w:val="0"/>
      <w:divBdr>
        <w:top w:val="none" w:sz="0" w:space="0" w:color="auto"/>
        <w:left w:val="none" w:sz="0" w:space="0" w:color="auto"/>
        <w:bottom w:val="none" w:sz="0" w:space="0" w:color="auto"/>
        <w:right w:val="none" w:sz="0" w:space="0" w:color="auto"/>
      </w:divBdr>
    </w:div>
    <w:div w:id="1789078973">
      <w:bodyDiv w:val="1"/>
      <w:marLeft w:val="0"/>
      <w:marRight w:val="0"/>
      <w:marTop w:val="0"/>
      <w:marBottom w:val="0"/>
      <w:divBdr>
        <w:top w:val="none" w:sz="0" w:space="0" w:color="auto"/>
        <w:left w:val="none" w:sz="0" w:space="0" w:color="auto"/>
        <w:bottom w:val="none" w:sz="0" w:space="0" w:color="auto"/>
        <w:right w:val="none" w:sz="0" w:space="0" w:color="auto"/>
      </w:divBdr>
    </w:div>
    <w:div w:id="182813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sa.gov/foia/annualreport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sa.gov/foia/readingroom.html" TargetMode="External"/><Relationship Id="rId4" Type="http://schemas.openxmlformats.org/officeDocument/2006/relationships/settings" Target="settings.xml"/><Relationship Id="rId9" Type="http://schemas.openxmlformats.org/officeDocument/2006/relationships/hyperlink" Target="http://justice.gov/ag/foia-memo-march2009.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7058B-B498-4777-AF61-7F84F76F7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15</Pages>
  <Words>4349</Words>
  <Characters>25317</Characters>
  <Application>Microsoft Office Word</Application>
  <DocSecurity>0</DocSecurity>
  <Lines>703</Lines>
  <Paragraphs>337</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29329</CharactersWithSpaces>
  <SharedDoc>false</SharedDoc>
  <HLinks>
    <vt:vector size="144" baseType="variant">
      <vt:variant>
        <vt:i4>524356</vt:i4>
      </vt:variant>
      <vt:variant>
        <vt:i4>69</vt:i4>
      </vt:variant>
      <vt:variant>
        <vt:i4>0</vt:i4>
      </vt:variant>
      <vt:variant>
        <vt:i4>5</vt:i4>
      </vt:variant>
      <vt:variant>
        <vt:lpwstr>http://justice.gov/ag/foia-memo-march2009.pdf</vt:lpwstr>
      </vt:variant>
      <vt:variant>
        <vt:lpwstr/>
      </vt:variant>
      <vt:variant>
        <vt:i4>2424857</vt:i4>
      </vt:variant>
      <vt:variant>
        <vt:i4>66</vt:i4>
      </vt:variant>
      <vt:variant>
        <vt:i4>0</vt:i4>
      </vt:variant>
      <vt:variant>
        <vt:i4>5</vt:i4>
      </vt:variant>
      <vt:variant>
        <vt:lpwstr>http://www.justice.gov/oip/foia_guide09/presidential-foia.pdf</vt:lpwstr>
      </vt:variant>
      <vt:variant>
        <vt:lpwstr/>
      </vt:variant>
      <vt:variant>
        <vt:i4>2424857</vt:i4>
      </vt:variant>
      <vt:variant>
        <vt:i4>63</vt:i4>
      </vt:variant>
      <vt:variant>
        <vt:i4>0</vt:i4>
      </vt:variant>
      <vt:variant>
        <vt:i4>5</vt:i4>
      </vt:variant>
      <vt:variant>
        <vt:lpwstr>http://www.justice.gov/oip/foia_guide09/presidential-foia.pdf</vt:lpwstr>
      </vt:variant>
      <vt:variant>
        <vt:lpwstr/>
      </vt:variant>
      <vt:variant>
        <vt:i4>458842</vt:i4>
      </vt:variant>
      <vt:variant>
        <vt:i4>60</vt:i4>
      </vt:variant>
      <vt:variant>
        <vt:i4>0</vt:i4>
      </vt:variant>
      <vt:variant>
        <vt:i4>5</vt:i4>
      </vt:variant>
      <vt:variant>
        <vt:lpwstr>https://www.ssa.gov/foia/</vt:lpwstr>
      </vt:variant>
      <vt:variant>
        <vt:lpwstr>&amp;a0=0</vt:lpwstr>
      </vt:variant>
      <vt:variant>
        <vt:i4>8192123</vt:i4>
      </vt:variant>
      <vt:variant>
        <vt:i4>57</vt:i4>
      </vt:variant>
      <vt:variant>
        <vt:i4>0</vt:i4>
      </vt:variant>
      <vt:variant>
        <vt:i4>5</vt:i4>
      </vt:variant>
      <vt:variant>
        <vt:lpwstr>https://www.ssa.gov/open/data/FO-Answer-Busy-Rate.html</vt:lpwstr>
      </vt:variant>
      <vt:variant>
        <vt:lpwstr/>
      </vt:variant>
      <vt:variant>
        <vt:i4>983040</vt:i4>
      </vt:variant>
      <vt:variant>
        <vt:i4>54</vt:i4>
      </vt:variant>
      <vt:variant>
        <vt:i4>0</vt:i4>
      </vt:variant>
      <vt:variant>
        <vt:i4>5</vt:i4>
      </vt:variant>
      <vt:variant>
        <vt:lpwstr>https://www.ssa.gov/representation/statistics.htm</vt:lpwstr>
      </vt:variant>
      <vt:variant>
        <vt:lpwstr/>
      </vt:variant>
      <vt:variant>
        <vt:i4>65</vt:i4>
      </vt:variant>
      <vt:variant>
        <vt:i4>51</vt:i4>
      </vt:variant>
      <vt:variant>
        <vt:i4>0</vt:i4>
      </vt:variant>
      <vt:variant>
        <vt:i4>5</vt:i4>
      </vt:variant>
      <vt:variant>
        <vt:lpwstr>https://www.ssa.gov/open/data/Appeals-Council-Avg-Proc-Time.html</vt:lpwstr>
      </vt:variant>
      <vt:variant>
        <vt:lpwstr/>
      </vt:variant>
      <vt:variant>
        <vt:i4>327709</vt:i4>
      </vt:variant>
      <vt:variant>
        <vt:i4>48</vt:i4>
      </vt:variant>
      <vt:variant>
        <vt:i4>0</vt:i4>
      </vt:variant>
      <vt:variant>
        <vt:i4>5</vt:i4>
      </vt:variant>
      <vt:variant>
        <vt:lpwstr>https://www.ssa.gov/open/data/representation-at-ssa-hearings.html</vt:lpwstr>
      </vt:variant>
      <vt:variant>
        <vt:lpwstr/>
      </vt:variant>
      <vt:variant>
        <vt:i4>7864432</vt:i4>
      </vt:variant>
      <vt:variant>
        <vt:i4>45</vt:i4>
      </vt:variant>
      <vt:variant>
        <vt:i4>0</vt:i4>
      </vt:variant>
      <vt:variant>
        <vt:i4>5</vt:i4>
      </vt:variant>
      <vt:variant>
        <vt:lpwstr>https://www.ssa.gov/open/data/Overall-Customer-Service-Satisfaction.html</vt:lpwstr>
      </vt:variant>
      <vt:variant>
        <vt:lpwstr>InitialDisabilityandHearingLevelServiceSatisfaction</vt:lpwstr>
      </vt:variant>
      <vt:variant>
        <vt:i4>3539046</vt:i4>
      </vt:variant>
      <vt:variant>
        <vt:i4>42</vt:i4>
      </vt:variant>
      <vt:variant>
        <vt:i4>0</vt:i4>
      </vt:variant>
      <vt:variant>
        <vt:i4>5</vt:i4>
      </vt:variant>
      <vt:variant>
        <vt:lpwstr>https://www.ssa.gov/open/data/preeffectuation-review-of-disability-determinations.html</vt:lpwstr>
      </vt:variant>
      <vt:variant>
        <vt:lpwstr/>
      </vt:variant>
      <vt:variant>
        <vt:i4>4915285</vt:i4>
      </vt:variant>
      <vt:variant>
        <vt:i4>39</vt:i4>
      </vt:variant>
      <vt:variant>
        <vt:i4>0</vt:i4>
      </vt:variant>
      <vt:variant>
        <vt:i4>5</vt:i4>
      </vt:variant>
      <vt:variant>
        <vt:lpwstr>https://www.ssa.gov/open/data/Periodic-Continuing-Disability-Reviews.html</vt:lpwstr>
      </vt:variant>
      <vt:variant>
        <vt:lpwstr/>
      </vt:variant>
      <vt:variant>
        <vt:i4>458781</vt:i4>
      </vt:variant>
      <vt:variant>
        <vt:i4>36</vt:i4>
      </vt:variant>
      <vt:variant>
        <vt:i4>0</vt:i4>
      </vt:variant>
      <vt:variant>
        <vt:i4>5</vt:i4>
      </vt:variant>
      <vt:variant>
        <vt:lpwstr>https://www.ssa.gov/open/data/SSA-Retirement-Applicant-Satisfaction.html</vt:lpwstr>
      </vt:variant>
      <vt:variant>
        <vt:lpwstr/>
      </vt:variant>
      <vt:variant>
        <vt:i4>2293804</vt:i4>
      </vt:variant>
      <vt:variant>
        <vt:i4>33</vt:i4>
      </vt:variant>
      <vt:variant>
        <vt:i4>0</vt:i4>
      </vt:variant>
      <vt:variant>
        <vt:i4>5</vt:i4>
      </vt:variant>
      <vt:variant>
        <vt:lpwstr>https://www.socialsecurity.gov/OACT/babynames/</vt:lpwstr>
      </vt:variant>
      <vt:variant>
        <vt:lpwstr/>
      </vt:variant>
      <vt:variant>
        <vt:i4>5570625</vt:i4>
      </vt:variant>
      <vt:variant>
        <vt:i4>30</vt:i4>
      </vt:variant>
      <vt:variant>
        <vt:i4>0</vt:i4>
      </vt:variant>
      <vt:variant>
        <vt:i4>5</vt:i4>
      </vt:variant>
      <vt:variant>
        <vt:lpwstr>http://www.data.gov/</vt:lpwstr>
      </vt:variant>
      <vt:variant>
        <vt:lpwstr/>
      </vt:variant>
      <vt:variant>
        <vt:i4>6750334</vt:i4>
      </vt:variant>
      <vt:variant>
        <vt:i4>27</vt:i4>
      </vt:variant>
      <vt:variant>
        <vt:i4>0</vt:i4>
      </vt:variant>
      <vt:variant>
        <vt:i4>5</vt:i4>
      </vt:variant>
      <vt:variant>
        <vt:lpwstr>https://www.ssa.gov/foia/Awards to All Disabled Beneficiaries in Gaston, NC.pdf</vt:lpwstr>
      </vt:variant>
      <vt:variant>
        <vt:lpwstr/>
      </vt:variant>
      <vt:variant>
        <vt:i4>5767242</vt:i4>
      </vt:variant>
      <vt:variant>
        <vt:i4>24</vt:i4>
      </vt:variant>
      <vt:variant>
        <vt:i4>0</vt:i4>
      </vt:variant>
      <vt:variant>
        <vt:i4>5</vt:i4>
      </vt:variant>
      <vt:variant>
        <vt:lpwstr>https://www.ssa.gov/foia/Annual premiums set by SSA for the Coal Industry.pdf</vt:lpwstr>
      </vt:variant>
      <vt:variant>
        <vt:lpwstr/>
      </vt:variant>
      <vt:variant>
        <vt:i4>7667745</vt:i4>
      </vt:variant>
      <vt:variant>
        <vt:i4>21</vt:i4>
      </vt:variant>
      <vt:variant>
        <vt:i4>0</vt:i4>
      </vt:variant>
      <vt:variant>
        <vt:i4>5</vt:i4>
      </vt:variant>
      <vt:variant>
        <vt:lpwstr>https://www.ssa.gov/foia/SSI Recipients and Payments by State December 2015.pdf</vt:lpwstr>
      </vt:variant>
      <vt:variant>
        <vt:lpwstr/>
      </vt:variant>
      <vt:variant>
        <vt:i4>4194326</vt:i4>
      </vt:variant>
      <vt:variant>
        <vt:i4>18</vt:i4>
      </vt:variant>
      <vt:variant>
        <vt:i4>0</vt:i4>
      </vt:variant>
      <vt:variant>
        <vt:i4>5</vt:i4>
      </vt:variant>
      <vt:variant>
        <vt:lpwstr>https://www.ssa.gov/foia/Federally Administered Payments for persons diagnosed with HIV and AIDS.pdf</vt:lpwstr>
      </vt:variant>
      <vt:variant>
        <vt:lpwstr/>
      </vt:variant>
      <vt:variant>
        <vt:i4>4128895</vt:i4>
      </vt:variant>
      <vt:variant>
        <vt:i4>15</vt:i4>
      </vt:variant>
      <vt:variant>
        <vt:i4>0</vt:i4>
      </vt:variant>
      <vt:variant>
        <vt:i4>5</vt:i4>
      </vt:variant>
      <vt:variant>
        <vt:lpwstr>https://www.ssa.gov/foia/Region 2 Dispositions FY2016 - hearing office, Date case closed, and disposition.xlsx</vt:lpwstr>
      </vt:variant>
      <vt:variant>
        <vt:lpwstr/>
      </vt:variant>
      <vt:variant>
        <vt:i4>524356</vt:i4>
      </vt:variant>
      <vt:variant>
        <vt:i4>12</vt:i4>
      </vt:variant>
      <vt:variant>
        <vt:i4>0</vt:i4>
      </vt:variant>
      <vt:variant>
        <vt:i4>5</vt:i4>
      </vt:variant>
      <vt:variant>
        <vt:lpwstr>http://justice.gov/ag/foia-memo-march2009.pdf</vt:lpwstr>
      </vt:variant>
      <vt:variant>
        <vt:lpwstr/>
      </vt:variant>
      <vt:variant>
        <vt:i4>2424857</vt:i4>
      </vt:variant>
      <vt:variant>
        <vt:i4>9</vt:i4>
      </vt:variant>
      <vt:variant>
        <vt:i4>0</vt:i4>
      </vt:variant>
      <vt:variant>
        <vt:i4>5</vt:i4>
      </vt:variant>
      <vt:variant>
        <vt:lpwstr>http://www.justice.gov/oip/foia_guide09/presidential-foia.pdf</vt:lpwstr>
      </vt:variant>
      <vt:variant>
        <vt:lpwstr/>
      </vt:variant>
      <vt:variant>
        <vt:i4>4980826</vt:i4>
      </vt:variant>
      <vt:variant>
        <vt:i4>6</vt:i4>
      </vt:variant>
      <vt:variant>
        <vt:i4>0</vt:i4>
      </vt:variant>
      <vt:variant>
        <vt:i4>5</vt:i4>
      </vt:variant>
      <vt:variant>
        <vt:lpwstr>https://www.ssa.gov/foia/request.html</vt:lpwstr>
      </vt:variant>
      <vt:variant>
        <vt:lpwstr/>
      </vt:variant>
      <vt:variant>
        <vt:i4>524356</vt:i4>
      </vt:variant>
      <vt:variant>
        <vt:i4>3</vt:i4>
      </vt:variant>
      <vt:variant>
        <vt:i4>0</vt:i4>
      </vt:variant>
      <vt:variant>
        <vt:i4>5</vt:i4>
      </vt:variant>
      <vt:variant>
        <vt:lpwstr>http://justice.gov/ag/foia-memo-march2009.pdf</vt:lpwstr>
      </vt:variant>
      <vt:variant>
        <vt:lpwstr/>
      </vt:variant>
      <vt:variant>
        <vt:i4>6815853</vt:i4>
      </vt:variant>
      <vt:variant>
        <vt:i4>0</vt:i4>
      </vt:variant>
      <vt:variant>
        <vt:i4>0</vt:i4>
      </vt:variant>
      <vt:variant>
        <vt:i4>5</vt:i4>
      </vt:variant>
      <vt:variant>
        <vt:lpwstr>http://www.justice.gov/sites/default/files/oip/legacy/2014/07/23/presidential-foia.pdf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889123</dc:creator>
  <cp:keywords/>
  <cp:lastModifiedBy>Frye, Linda   OGC</cp:lastModifiedBy>
  <cp:revision>23</cp:revision>
  <cp:lastPrinted>2021-12-14T16:17:00Z</cp:lastPrinted>
  <dcterms:created xsi:type="dcterms:W3CDTF">2022-12-06T20:05:00Z</dcterms:created>
  <dcterms:modified xsi:type="dcterms:W3CDTF">2023-02-27T13:24:00Z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-1119368222</vt:i4>
  </property>
  <property fmtid="{D5CDD505-2E9C-101B-9397-08002B2CF9AE}" pid="3" name="_NewReviewCycle">
    <vt:lpwstr/>
  </property>
  <property fmtid="{D5CDD505-2E9C-101B-9397-08002B2CF9AE}" pid="4" name="_EmailSubject">
    <vt:lpwstr>Chief FOIA Officer Report 2023</vt:lpwstr>
  </property>
  <property fmtid="{D5CDD505-2E9C-101B-9397-08002B2CF9AE}" pid="5" name="_AuthorEmail">
    <vt:lpwstr>Linda.Frye@ssa.gov</vt:lpwstr>
  </property>
  <property fmtid="{D5CDD505-2E9C-101B-9397-08002B2CF9AE}" pid="6" name="_AuthorEmailDisplayName">
    <vt:lpwstr>Frye, Linda   OGC</vt:lpwstr>
  </property>
  <property fmtid="{D5CDD505-2E9C-101B-9397-08002B2CF9AE}" pid="7" name="_PreviousAdHocReviewCycleID">
    <vt:i4>-579442364</vt:i4>
  </property>
</Properties>
</file>